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B52A" w14:textId="6AB45275" w:rsidR="00317FC4" w:rsidRPr="00507A05" w:rsidRDefault="0030671E" w:rsidP="008756CD">
      <w:pPr>
        <w:pStyle w:val="Heading1smaller"/>
      </w:pPr>
      <w:r w:rsidRPr="00507A05">
        <w:t xml:space="preserve">Climate </w:t>
      </w:r>
      <w:r w:rsidR="00241167">
        <w:t>C</w:t>
      </w:r>
      <w:r w:rsidRPr="00507A05">
        <w:t xml:space="preserve">hange </w:t>
      </w:r>
      <w:r w:rsidR="00241167">
        <w:t>P</w:t>
      </w:r>
      <w:r w:rsidRPr="00507A05">
        <w:t xml:space="preserve">olicy </w:t>
      </w:r>
      <w:r w:rsidR="00642393">
        <w:t>T</w:t>
      </w:r>
      <w:r w:rsidRPr="008756CD">
        <w:t>e</w:t>
      </w:r>
      <w:r w:rsidRPr="00507A05">
        <w:t>mplate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7FC4" w:rsidRPr="006E57E2" w14:paraId="645C06A2" w14:textId="77777777" w:rsidTr="4F3E893E">
        <w:tc>
          <w:tcPr>
            <w:tcW w:w="9350" w:type="dxa"/>
          </w:tcPr>
          <w:p w14:paraId="578E1334" w14:textId="4611BA2E" w:rsidR="00317FC4" w:rsidRPr="00507A05" w:rsidRDefault="0030671E" w:rsidP="00507A05">
            <w:pPr>
              <w:pStyle w:val="Heading218pt"/>
            </w:pPr>
            <w:r w:rsidRPr="008756CD">
              <w:rPr>
                <w:spacing w:val="0"/>
              </w:rPr>
              <w:t>Introduction</w:t>
            </w:r>
          </w:p>
          <w:p w14:paraId="525D8D8D" w14:textId="1E756FCC" w:rsidR="00317FC4" w:rsidRPr="00507A05" w:rsidRDefault="00F14251" w:rsidP="00E81BD4">
            <w:pPr>
              <w:pStyle w:val="Body0"/>
              <w:rPr>
                <w:rFonts w:eastAsia="Calibri"/>
              </w:rPr>
            </w:pPr>
            <w:r w:rsidRPr="00262D04">
              <w:t>Council should e</w:t>
            </w:r>
            <w:r w:rsidR="00317FC4" w:rsidRPr="00262D04">
              <w:t xml:space="preserve">stablish a clear policy to direct </w:t>
            </w:r>
            <w:r w:rsidR="002B7534" w:rsidRPr="00262D04">
              <w:t xml:space="preserve">management of </w:t>
            </w:r>
            <w:r w:rsidR="00317FC4" w:rsidRPr="00262D04">
              <w:t>climate change risk and adaptation</w:t>
            </w:r>
            <w:r w:rsidRPr="00262D04">
              <w:t>. This</w:t>
            </w:r>
            <w:r w:rsidR="00317FC4" w:rsidRPr="00262D04">
              <w:t xml:space="preserve"> will support successful implementation of the </w:t>
            </w:r>
            <w:r w:rsidR="00FF109F">
              <w:t>C</w:t>
            </w:r>
            <w:r w:rsidR="00317FC4" w:rsidRPr="00262D04">
              <w:t xml:space="preserve">limate </w:t>
            </w:r>
            <w:r w:rsidR="00FF109F">
              <w:t>C</w:t>
            </w:r>
            <w:r w:rsidR="00317FC4" w:rsidRPr="00262D04">
              <w:t xml:space="preserve">hange </w:t>
            </w:r>
            <w:r w:rsidR="00FF109F">
              <w:t>R</w:t>
            </w:r>
            <w:r w:rsidR="00317FC4" w:rsidRPr="00262D04">
              <w:t xml:space="preserve">isk </w:t>
            </w:r>
            <w:r w:rsidR="00FF109F">
              <w:t>A</w:t>
            </w:r>
            <w:r w:rsidR="00317FC4" w:rsidRPr="00262D04">
              <w:t xml:space="preserve">ssessment and </w:t>
            </w:r>
            <w:r w:rsidR="00FF109F">
              <w:t>A</w:t>
            </w:r>
            <w:r w:rsidR="00317FC4" w:rsidRPr="00262D04">
              <w:t xml:space="preserve">daptation </w:t>
            </w:r>
            <w:r w:rsidR="00FF109F">
              <w:t>P</w:t>
            </w:r>
            <w:r w:rsidR="00317FC4" w:rsidRPr="00262D04">
              <w:t xml:space="preserve">lan. A </w:t>
            </w:r>
            <w:r w:rsidR="00241167" w:rsidRPr="00262D04">
              <w:t>C</w:t>
            </w:r>
            <w:r w:rsidR="00317FC4" w:rsidRPr="00262D04">
              <w:t xml:space="preserve">limate </w:t>
            </w:r>
            <w:r w:rsidR="00241167" w:rsidRPr="00262D04">
              <w:t>C</w:t>
            </w:r>
            <w:r w:rsidR="00317FC4" w:rsidRPr="00262D04">
              <w:t xml:space="preserve">hange </w:t>
            </w:r>
            <w:r w:rsidR="00241167" w:rsidRPr="00262D04">
              <w:t>P</w:t>
            </w:r>
            <w:r w:rsidR="00317FC4" w:rsidRPr="00262D04">
              <w:t xml:space="preserve">olicy should establish Council’s position on </w:t>
            </w:r>
            <w:r w:rsidR="002B7534" w:rsidRPr="00262D04">
              <w:t xml:space="preserve">its </w:t>
            </w:r>
            <w:r w:rsidR="00317FC4" w:rsidRPr="00262D04">
              <w:t>approach to managing climate hazards, provide a clear process for undertaking climate risk assessments and implementing adaptation measures, and support the integration and uptake of climate risk management processes across Council.</w:t>
            </w:r>
          </w:p>
          <w:p w14:paraId="73E807E8" w14:textId="01D82EF3" w:rsidR="00317FC4" w:rsidRPr="00507A05" w:rsidRDefault="00317FC4" w:rsidP="00E81BD4">
            <w:pPr>
              <w:pStyle w:val="Body0"/>
              <w:rPr>
                <w:rFonts w:eastAsia="Calibri"/>
              </w:rPr>
            </w:pPr>
            <w:r w:rsidRPr="00507A05">
              <w:rPr>
                <w:rFonts w:eastAsia="Calibri"/>
              </w:rPr>
              <w:t>The following template draws strongly on best</w:t>
            </w:r>
            <w:r w:rsidR="002B7534">
              <w:rPr>
                <w:rFonts w:eastAsia="Calibri"/>
              </w:rPr>
              <w:t>-</w:t>
            </w:r>
            <w:r w:rsidRPr="00507A05">
              <w:rPr>
                <w:rFonts w:eastAsia="Calibri"/>
              </w:rPr>
              <w:t xml:space="preserve">practice climate change policies developed by NSW </w:t>
            </w:r>
            <w:r w:rsidR="002B7534">
              <w:rPr>
                <w:rFonts w:eastAsia="Calibri"/>
              </w:rPr>
              <w:t>c</w:t>
            </w:r>
            <w:r w:rsidRPr="00507A05">
              <w:rPr>
                <w:rFonts w:eastAsia="Calibri"/>
              </w:rPr>
              <w:t>ounci</w:t>
            </w:r>
            <w:r w:rsidR="0030671E" w:rsidRPr="00507A05">
              <w:rPr>
                <w:rFonts w:eastAsia="Calibri"/>
              </w:rPr>
              <w:t>ls such as Orange City Council.</w:t>
            </w:r>
          </w:p>
          <w:p w14:paraId="27844F69" w14:textId="189CC67D" w:rsidR="00317FC4" w:rsidRPr="00507A05" w:rsidRDefault="00317FC4" w:rsidP="00E81BD4">
            <w:pPr>
              <w:pStyle w:val="BulletLead11pt"/>
            </w:pPr>
            <w:r w:rsidRPr="00507A05">
              <w:t xml:space="preserve">For </w:t>
            </w:r>
            <w:r w:rsidR="002B7534">
              <w:t>c</w:t>
            </w:r>
            <w:r w:rsidRPr="00507A05">
              <w:t xml:space="preserve">ouncils, development of an effective </w:t>
            </w:r>
            <w:bookmarkStart w:id="0" w:name="_Hlk112067245"/>
            <w:r w:rsidR="00241167">
              <w:t>C</w:t>
            </w:r>
            <w:r w:rsidRPr="00507A05">
              <w:t>limate</w:t>
            </w:r>
            <w:r w:rsidR="0030671E" w:rsidRPr="00507A05">
              <w:t xml:space="preserve"> </w:t>
            </w:r>
            <w:r w:rsidR="00241167">
              <w:t>C</w:t>
            </w:r>
            <w:r w:rsidR="0030671E" w:rsidRPr="00507A05">
              <w:t xml:space="preserve">hange </w:t>
            </w:r>
            <w:r w:rsidR="00241167">
              <w:t>P</w:t>
            </w:r>
            <w:r w:rsidR="0030671E" w:rsidRPr="00507A05">
              <w:t>olicy</w:t>
            </w:r>
            <w:bookmarkEnd w:id="0"/>
            <w:r w:rsidR="0030671E" w:rsidRPr="00507A05">
              <w:t xml:space="preserve"> should consider</w:t>
            </w:r>
            <w:r w:rsidR="002B7534">
              <w:t xml:space="preserve"> the following</w:t>
            </w:r>
            <w:r w:rsidR="0030671E" w:rsidRPr="00507A05">
              <w:t>:</w:t>
            </w:r>
          </w:p>
          <w:p w14:paraId="19E73A00" w14:textId="785DCCA7" w:rsidR="00317FC4" w:rsidRPr="006D1905" w:rsidRDefault="00317FC4" w:rsidP="00317FC4">
            <w:pPr>
              <w:pStyle w:val="Bullet1"/>
            </w:pPr>
            <w:r w:rsidRPr="006D1905">
              <w:rPr>
                <w:b/>
                <w:bCs/>
              </w:rPr>
              <w:t>Existing policies, position statements and templates</w:t>
            </w:r>
            <w:r w:rsidR="002B7534">
              <w:rPr>
                <w:b/>
                <w:bCs/>
              </w:rPr>
              <w:t xml:space="preserve">. </w:t>
            </w:r>
            <w:r w:rsidRPr="006D1905">
              <w:t xml:space="preserve">Does Council have existing internal or external policies or strategies relating to sustainability or climate change </w:t>
            </w:r>
            <w:r w:rsidR="002B7534">
              <w:t xml:space="preserve">that </w:t>
            </w:r>
            <w:r w:rsidR="00F14251">
              <w:t xml:space="preserve">the </w:t>
            </w:r>
            <w:r w:rsidR="00241167">
              <w:t>C</w:t>
            </w:r>
            <w:r w:rsidR="00F14251">
              <w:t xml:space="preserve">limate </w:t>
            </w:r>
            <w:r w:rsidR="00241167">
              <w:t>C</w:t>
            </w:r>
            <w:r w:rsidR="00F14251">
              <w:t>hange</w:t>
            </w:r>
            <w:r w:rsidR="00F14251" w:rsidRPr="006D1905">
              <w:t xml:space="preserve"> </w:t>
            </w:r>
            <w:r w:rsidR="00241167">
              <w:t>P</w:t>
            </w:r>
            <w:r w:rsidRPr="006D1905">
              <w:t xml:space="preserve">olicy can draw upon? Has Council issued relevant position statements in the past </w:t>
            </w:r>
            <w:r w:rsidR="002B7534">
              <w:t xml:space="preserve">– for example, for a </w:t>
            </w:r>
            <w:r w:rsidRPr="006D1905">
              <w:t>climate emergency? Does Council have an existing template for policies</w:t>
            </w:r>
            <w:r w:rsidR="002B7534">
              <w:t xml:space="preserve">? If so, </w:t>
            </w:r>
            <w:r w:rsidRPr="006D1905">
              <w:t>is it intended to be used internally or exte</w:t>
            </w:r>
            <w:r w:rsidR="0030671E">
              <w:t>rnally?</w:t>
            </w:r>
          </w:p>
          <w:p w14:paraId="56A8D715" w14:textId="12490770" w:rsidR="00317FC4" w:rsidRPr="006D1905" w:rsidRDefault="00317FC4" w:rsidP="00317FC4">
            <w:pPr>
              <w:pStyle w:val="Bullet1"/>
            </w:pPr>
            <w:r w:rsidRPr="005C1E75">
              <w:rPr>
                <w:b/>
                <w:bCs/>
              </w:rPr>
              <w:t>Audience</w:t>
            </w:r>
            <w:r w:rsidR="002B7534">
              <w:rPr>
                <w:b/>
                <w:bCs/>
              </w:rPr>
              <w:t xml:space="preserve">. </w:t>
            </w:r>
            <w:r w:rsidRPr="006D1905">
              <w:t xml:space="preserve">Council may wish to develop a policy aimed primarily at external stakeholders and the public to make them aware of Council’s climate change objectives. Alternatively, the policy may aim to inform the actions of local </w:t>
            </w:r>
            <w:r w:rsidR="00FF109F">
              <w:t>C</w:t>
            </w:r>
            <w:r w:rsidRPr="006D1905">
              <w:t>ouncil employees a</w:t>
            </w:r>
            <w:r w:rsidR="0030671E">
              <w:t>nd others who work with Council</w:t>
            </w:r>
            <w:r w:rsidR="002B7534">
              <w:t>.</w:t>
            </w:r>
          </w:p>
          <w:p w14:paraId="26502C9A" w14:textId="25AF7397" w:rsidR="00317FC4" w:rsidRPr="00166F8D" w:rsidRDefault="00317FC4" w:rsidP="00317FC4">
            <w:pPr>
              <w:pStyle w:val="Bullet1"/>
            </w:pPr>
            <w:r w:rsidRPr="4F3E893E">
              <w:rPr>
                <w:b/>
                <w:bCs/>
              </w:rPr>
              <w:t xml:space="preserve">Scope, applicability, </w:t>
            </w:r>
            <w:proofErr w:type="gramStart"/>
            <w:r w:rsidRPr="4F3E893E">
              <w:rPr>
                <w:b/>
                <w:bCs/>
              </w:rPr>
              <w:t>purpose</w:t>
            </w:r>
            <w:proofErr w:type="gramEnd"/>
            <w:r w:rsidRPr="4F3E893E">
              <w:rPr>
                <w:b/>
                <w:bCs/>
              </w:rPr>
              <w:t xml:space="preserve"> and policy objectives</w:t>
            </w:r>
            <w:r w:rsidR="002B7534" w:rsidRPr="4F3E893E">
              <w:rPr>
                <w:b/>
                <w:bCs/>
              </w:rPr>
              <w:t xml:space="preserve">. </w:t>
            </w:r>
            <w:r w:rsidR="002B7534">
              <w:t>The policy should c</w:t>
            </w:r>
            <w:r>
              <w:t xml:space="preserve">learly define each component and set out policy objectives. Council may wish to reflect on the maturity of </w:t>
            </w:r>
            <w:r w:rsidR="002B7534">
              <w:t xml:space="preserve">its </w:t>
            </w:r>
            <w:r>
              <w:t>current practices relating to climate change risk assessment, adaptation and emissions reduction</w:t>
            </w:r>
            <w:r w:rsidR="002C5139">
              <w:t>,</w:t>
            </w:r>
            <w:r>
              <w:t xml:space="preserve"> in accordance with th</w:t>
            </w:r>
            <w:r w:rsidR="002C5139">
              <w:t>e</w:t>
            </w:r>
            <w:r>
              <w:t xml:space="preserve"> </w:t>
            </w:r>
            <w:hyperlink r:id="rId10" w:history="1">
              <w:r w:rsidR="0094069F" w:rsidRPr="00166F8D">
                <w:rPr>
                  <w:rStyle w:val="Hyperlink"/>
                </w:rPr>
                <w:t>L</w:t>
              </w:r>
              <w:r w:rsidR="00ED3233" w:rsidRPr="00166F8D">
                <w:rPr>
                  <w:rStyle w:val="Hyperlink"/>
                </w:rPr>
                <w:t xml:space="preserve">ocal </w:t>
              </w:r>
              <w:r w:rsidR="0094069F" w:rsidRPr="00166F8D">
                <w:rPr>
                  <w:rStyle w:val="Hyperlink"/>
                </w:rPr>
                <w:t>G</w:t>
              </w:r>
              <w:r w:rsidR="00ED3233" w:rsidRPr="00166F8D">
                <w:rPr>
                  <w:rStyle w:val="Hyperlink"/>
                </w:rPr>
                <w:t>overnment</w:t>
              </w:r>
              <w:r w:rsidR="00591E76" w:rsidRPr="00166F8D">
                <w:rPr>
                  <w:rStyle w:val="Hyperlink"/>
                </w:rPr>
                <w:t xml:space="preserve"> Climate Readiness Tool</w:t>
              </w:r>
            </w:hyperlink>
            <w:r w:rsidR="002C5139" w:rsidRPr="00166F8D">
              <w:t>.</w:t>
            </w:r>
          </w:p>
          <w:p w14:paraId="6CCBDFF7" w14:textId="5A541C46" w:rsidR="00317FC4" w:rsidRPr="00E1321B" w:rsidRDefault="00317FC4" w:rsidP="00317FC4">
            <w:pPr>
              <w:pStyle w:val="Bullet1"/>
              <w:rPr>
                <w:szCs w:val="20"/>
              </w:rPr>
            </w:pPr>
            <w:r w:rsidRPr="005C1E75">
              <w:rPr>
                <w:b/>
                <w:bCs/>
              </w:rPr>
              <w:t>Governance</w:t>
            </w:r>
            <w:r w:rsidR="002B7534">
              <w:rPr>
                <w:b/>
                <w:bCs/>
              </w:rPr>
              <w:t xml:space="preserve">. </w:t>
            </w:r>
            <w:r>
              <w:t xml:space="preserve">Council should establish </w:t>
            </w:r>
            <w:r w:rsidRPr="006D1905">
              <w:t xml:space="preserve">who owns the policy, who </w:t>
            </w:r>
            <w:r>
              <w:t xml:space="preserve">will </w:t>
            </w:r>
            <w:r w:rsidRPr="006D1905">
              <w:t>approve</w:t>
            </w:r>
            <w:r>
              <w:t xml:space="preserve"> the policy</w:t>
            </w:r>
            <w:r w:rsidRPr="006D1905">
              <w:t>,</w:t>
            </w:r>
            <w:r>
              <w:t xml:space="preserve"> what prior engagement needs to be undertaken (internal and external) and</w:t>
            </w:r>
            <w:r w:rsidRPr="006D1905">
              <w:t xml:space="preserve"> how often </w:t>
            </w:r>
            <w:r w:rsidR="002C5139">
              <w:t xml:space="preserve">the policy </w:t>
            </w:r>
            <w:r w:rsidRPr="006D1905">
              <w:t>will be reviewed</w:t>
            </w:r>
            <w:r w:rsidR="002C5139">
              <w:t>.</w:t>
            </w:r>
          </w:p>
        </w:tc>
      </w:tr>
      <w:tr w:rsidR="00317FC4" w:rsidRPr="006E57E2" w14:paraId="28B027E0" w14:textId="77777777" w:rsidTr="4F3E893E">
        <w:tc>
          <w:tcPr>
            <w:tcW w:w="9350" w:type="dxa"/>
          </w:tcPr>
          <w:p w14:paraId="7D763F58" w14:textId="1A86F962" w:rsidR="00317FC4" w:rsidRDefault="00CF5E6B" w:rsidP="00E81BD4">
            <w:pPr>
              <w:pStyle w:val="Body0"/>
            </w:pPr>
            <w:r>
              <w:t xml:space="preserve">Text for revision in this template is shown </w:t>
            </w:r>
            <w:r w:rsidR="00317FC4" w:rsidRPr="009B4BE4">
              <w:t xml:space="preserve">in </w:t>
            </w:r>
            <w:r w:rsidR="00317FC4" w:rsidRPr="004271C2">
              <w:rPr>
                <w:color w:val="002664"/>
              </w:rPr>
              <w:t>blue</w:t>
            </w:r>
            <w:r w:rsidR="00317FC4" w:rsidRPr="009B4BE4">
              <w:t>.</w:t>
            </w:r>
            <w:r w:rsidR="00317FC4">
              <w:t xml:space="preserve"> </w:t>
            </w:r>
            <w:r w:rsidR="00262D04">
              <w:t>T</w:t>
            </w:r>
            <w:r>
              <w:t>his text</w:t>
            </w:r>
            <w:r w:rsidR="002C5139">
              <w:t xml:space="preserve"> </w:t>
            </w:r>
            <w:r w:rsidR="00317FC4">
              <w:t xml:space="preserve">should be </w:t>
            </w:r>
            <w:r w:rsidR="00262D04">
              <w:t xml:space="preserve">developed </w:t>
            </w:r>
            <w:r w:rsidR="00317FC4">
              <w:t>in consultation with relevant business areas in Council and other stakeholders</w:t>
            </w:r>
            <w:r w:rsidR="002C5139">
              <w:t>,</w:t>
            </w:r>
            <w:r w:rsidR="00317FC4">
              <w:t xml:space="preserve"> where relevant. Some details such as timeframes or measures are highlighted for revision in </w:t>
            </w:r>
            <w:r w:rsidR="00317FC4" w:rsidRPr="00D55454">
              <w:rPr>
                <w:highlight w:val="yellow"/>
              </w:rPr>
              <w:t>yellow.</w:t>
            </w:r>
          </w:p>
          <w:p w14:paraId="261FB003" w14:textId="1A629DC3" w:rsidR="00317FC4" w:rsidRPr="00317FC4" w:rsidRDefault="00317FC4" w:rsidP="00E81BD4">
            <w:pPr>
              <w:pStyle w:val="Body0"/>
            </w:pPr>
            <w:r>
              <w:t xml:space="preserve">Explanatory text and examples are provided in </w:t>
            </w:r>
            <w:r w:rsidRPr="002C5139">
              <w:t xml:space="preserve">text boxes </w:t>
            </w:r>
            <w:r>
              <w:t>like this one.</w:t>
            </w:r>
          </w:p>
        </w:tc>
      </w:tr>
    </w:tbl>
    <w:p w14:paraId="35C6B752" w14:textId="77777777" w:rsidR="003613AC" w:rsidRDefault="003613AC" w:rsidP="00317FC4">
      <w:pPr>
        <w:pStyle w:val="Heading218pt"/>
      </w:pPr>
    </w:p>
    <w:p w14:paraId="08F68C7A" w14:textId="3D7E42AC" w:rsidR="00317FC4" w:rsidRPr="002D6B45" w:rsidRDefault="0030671E" w:rsidP="002D6B45">
      <w:pPr>
        <w:pStyle w:val="Heading218pt"/>
      </w:pPr>
      <w:r>
        <w:lastRenderedPageBreak/>
        <w:t>Purpose</w:t>
      </w:r>
    </w:p>
    <w:p w14:paraId="7577DE76" w14:textId="14F3BF7C" w:rsidR="00317FC4" w:rsidRPr="00AF3E45" w:rsidRDefault="00317FC4" w:rsidP="00E81BD4">
      <w:pPr>
        <w:pStyle w:val="Body0"/>
        <w:rPr>
          <w:color w:val="002664"/>
        </w:rPr>
      </w:pPr>
      <w:r w:rsidRPr="00AF3E45">
        <w:rPr>
          <w:color w:val="002664"/>
        </w:rPr>
        <w:t xml:space="preserve">This </w:t>
      </w:r>
      <w:r w:rsidR="00241167">
        <w:rPr>
          <w:color w:val="002664"/>
        </w:rPr>
        <w:t>C</w:t>
      </w:r>
      <w:r w:rsidRPr="00AF3E45">
        <w:rPr>
          <w:color w:val="002664"/>
        </w:rPr>
        <w:t xml:space="preserve">limate </w:t>
      </w:r>
      <w:r w:rsidR="00241167">
        <w:rPr>
          <w:color w:val="002664"/>
        </w:rPr>
        <w:t>C</w:t>
      </w:r>
      <w:r w:rsidRPr="00AF3E45">
        <w:rPr>
          <w:color w:val="002664"/>
        </w:rPr>
        <w:t xml:space="preserve">hange </w:t>
      </w:r>
      <w:r w:rsidR="00241167">
        <w:rPr>
          <w:color w:val="002664"/>
        </w:rPr>
        <w:t>P</w:t>
      </w:r>
      <w:r w:rsidRPr="00AF3E45">
        <w:rPr>
          <w:color w:val="002664"/>
        </w:rPr>
        <w:t>olicy identif</w:t>
      </w:r>
      <w:r w:rsidR="00241167">
        <w:rPr>
          <w:color w:val="002664"/>
        </w:rPr>
        <w:t>ies</w:t>
      </w:r>
      <w:r w:rsidRPr="00AF3E45">
        <w:rPr>
          <w:color w:val="002664"/>
        </w:rPr>
        <w:t xml:space="preserve"> how Council will manage, </w:t>
      </w:r>
      <w:r w:rsidR="00ED3233" w:rsidRPr="00AF3E45">
        <w:rPr>
          <w:color w:val="002664"/>
        </w:rPr>
        <w:t>mitigate,</w:t>
      </w:r>
      <w:r w:rsidRPr="00AF3E45">
        <w:rPr>
          <w:color w:val="002664"/>
        </w:rPr>
        <w:t xml:space="preserve"> and adapt to the impacts of climate change</w:t>
      </w:r>
      <w:r w:rsidR="0030671E" w:rsidRPr="00AF3E45">
        <w:rPr>
          <w:color w:val="002664"/>
        </w:rPr>
        <w:t>.</w:t>
      </w:r>
    </w:p>
    <w:p w14:paraId="129E5346" w14:textId="64C34060" w:rsidR="00317FC4" w:rsidRDefault="0030671E" w:rsidP="00317FC4">
      <w:pPr>
        <w:pStyle w:val="Heading218pt"/>
      </w:pPr>
      <w:r>
        <w:t xml:space="preserve">Policy </w:t>
      </w:r>
      <w:r w:rsidR="002C5139">
        <w:t>s</w:t>
      </w:r>
      <w:r>
        <w:t>tatement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7FC4" w:rsidRPr="006E57E2" w14:paraId="54CA9480" w14:textId="77777777" w:rsidTr="00317FC4">
        <w:trPr>
          <w:trHeight w:val="1144"/>
        </w:trPr>
        <w:tc>
          <w:tcPr>
            <w:tcW w:w="9350" w:type="dxa"/>
          </w:tcPr>
          <w:p w14:paraId="5EED6863" w14:textId="59176C6C" w:rsidR="00317FC4" w:rsidRPr="00E1321B" w:rsidRDefault="00317FC4" w:rsidP="00E81BD4">
            <w:pPr>
              <w:pStyle w:val="Body0"/>
            </w:pPr>
            <w:r w:rsidRPr="006D1905">
              <w:rPr>
                <w:rFonts w:eastAsia="Calibri"/>
              </w:rPr>
              <w:t xml:space="preserve">The </w:t>
            </w:r>
            <w:r>
              <w:rPr>
                <w:rFonts w:eastAsia="Calibri"/>
              </w:rPr>
              <w:t xml:space="preserve">Hunter Joint Organisation has published detailed guidance </w:t>
            </w:r>
            <w:r w:rsidR="00C55373">
              <w:rPr>
                <w:rFonts w:eastAsia="Calibri"/>
              </w:rPr>
              <w:t xml:space="preserve">on </w:t>
            </w:r>
            <w:hyperlink r:id="rId11" w:history="1">
              <w:r w:rsidR="002C5139">
                <w:rPr>
                  <w:rStyle w:val="Hyperlink"/>
                  <w:rFonts w:eastAsia="Calibri"/>
                  <w:szCs w:val="20"/>
                </w:rPr>
                <w:t>c</w:t>
              </w:r>
              <w:r w:rsidRPr="00D87DCB">
                <w:rPr>
                  <w:rStyle w:val="Hyperlink"/>
                  <w:rFonts w:eastAsia="Calibri"/>
                  <w:szCs w:val="20"/>
                </w:rPr>
                <w:t xml:space="preserve">limate </w:t>
              </w:r>
              <w:r w:rsidR="002C5139">
                <w:rPr>
                  <w:rStyle w:val="Hyperlink"/>
                  <w:rFonts w:eastAsia="Calibri"/>
                  <w:szCs w:val="20"/>
                </w:rPr>
                <w:t>c</w:t>
              </w:r>
              <w:r w:rsidRPr="00D87DCB">
                <w:rPr>
                  <w:rStyle w:val="Hyperlink"/>
                  <w:rFonts w:eastAsia="Calibri"/>
                  <w:szCs w:val="20"/>
                </w:rPr>
                <w:t xml:space="preserve">hange </w:t>
              </w:r>
              <w:r w:rsidR="002C5139">
                <w:rPr>
                  <w:rStyle w:val="Hyperlink"/>
                  <w:rFonts w:eastAsia="Calibri"/>
                  <w:szCs w:val="20"/>
                </w:rPr>
                <w:t>i</w:t>
              </w:r>
              <w:r w:rsidRPr="00D87DCB">
                <w:rPr>
                  <w:rStyle w:val="Hyperlink"/>
                  <w:rFonts w:eastAsia="Calibri"/>
                  <w:szCs w:val="20"/>
                </w:rPr>
                <w:t xml:space="preserve">ntegrated </w:t>
              </w:r>
              <w:r w:rsidR="002C5139">
                <w:rPr>
                  <w:rStyle w:val="Hyperlink"/>
                  <w:rFonts w:eastAsia="Calibri"/>
                  <w:szCs w:val="20"/>
                </w:rPr>
                <w:t>p</w:t>
              </w:r>
              <w:r w:rsidRPr="00D87DCB">
                <w:rPr>
                  <w:rStyle w:val="Hyperlink"/>
                  <w:rFonts w:eastAsia="Calibri"/>
                  <w:szCs w:val="20"/>
                </w:rPr>
                <w:t xml:space="preserve">lanning and </w:t>
              </w:r>
              <w:r w:rsidR="002C5139">
                <w:rPr>
                  <w:rStyle w:val="Hyperlink"/>
                  <w:rFonts w:eastAsia="Calibri"/>
                  <w:szCs w:val="20"/>
                </w:rPr>
                <w:t>r</w:t>
              </w:r>
              <w:r w:rsidRPr="00D87DCB">
                <w:rPr>
                  <w:rStyle w:val="Hyperlink"/>
                  <w:rFonts w:eastAsia="Calibri"/>
                  <w:szCs w:val="20"/>
                </w:rPr>
                <w:t>eporting</w:t>
              </w:r>
            </w:hyperlink>
            <w:r>
              <w:rPr>
                <w:rFonts w:eastAsia="Calibri"/>
              </w:rPr>
              <w:t xml:space="preserve">. Resources include descriptions of potential </w:t>
            </w:r>
            <w:r w:rsidR="00BB1124">
              <w:rPr>
                <w:rFonts w:eastAsia="Calibri"/>
              </w:rPr>
              <w:t>c</w:t>
            </w:r>
            <w:r>
              <w:rPr>
                <w:rFonts w:eastAsia="Calibri"/>
              </w:rPr>
              <w:t>ommitment levels and templates for making these commitments.</w:t>
            </w:r>
            <w:r>
              <w:rPr>
                <w:rFonts w:eastAsia="Times New Roman"/>
              </w:rPr>
              <w:t xml:space="preserve"> The following position statement aligns with the Hunter Joint Organisation guidance for developing a </w:t>
            </w:r>
            <w:r w:rsidR="00BB1124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trategic </w:t>
            </w:r>
            <w:r w:rsidR="00BB1124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>irection for Council at a ‘</w:t>
            </w:r>
            <w:r w:rsidR="00C55373"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ommitted’ commitment level (</w:t>
            </w:r>
            <w:r w:rsidR="00BB1124">
              <w:rPr>
                <w:rFonts w:eastAsia="Times New Roman"/>
              </w:rPr>
              <w:t xml:space="preserve">see </w:t>
            </w:r>
            <w:r>
              <w:rPr>
                <w:rFonts w:eastAsia="Times New Roman"/>
              </w:rPr>
              <w:t>Section</w:t>
            </w:r>
            <w:r w:rsidR="00BB112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4.2.1</w:t>
            </w:r>
            <w:r w:rsidR="00BB1124">
              <w:rPr>
                <w:rFonts w:eastAsia="Times New Roman"/>
              </w:rPr>
              <w:t xml:space="preserve"> of the guidance document</w:t>
            </w:r>
            <w:r>
              <w:rPr>
                <w:rFonts w:eastAsia="Times New Roman"/>
              </w:rPr>
              <w:t>).</w:t>
            </w:r>
          </w:p>
        </w:tc>
      </w:tr>
    </w:tbl>
    <w:p w14:paraId="7AAFD9F9" w14:textId="204EE46C" w:rsidR="00317FC4" w:rsidRPr="00AF3E45" w:rsidRDefault="00317FC4" w:rsidP="00E81BD4">
      <w:pPr>
        <w:pStyle w:val="Body-aftertable"/>
        <w:rPr>
          <w:color w:val="002664"/>
        </w:rPr>
      </w:pPr>
      <w:r w:rsidRPr="00AF3E45">
        <w:rPr>
          <w:color w:val="002664"/>
        </w:rPr>
        <w:t>Council is committed to climate action and seek</w:t>
      </w:r>
      <w:r w:rsidR="00BB1124">
        <w:rPr>
          <w:color w:val="002664"/>
        </w:rPr>
        <w:t>s</w:t>
      </w:r>
      <w:r w:rsidRPr="00AF3E45">
        <w:rPr>
          <w:color w:val="002664"/>
        </w:rPr>
        <w:t xml:space="preserve"> to understand climate change risks, mitigate </w:t>
      </w:r>
      <w:r w:rsidR="00BB1124">
        <w:rPr>
          <w:color w:val="002664"/>
        </w:rPr>
        <w:t xml:space="preserve">the effects of </w:t>
      </w:r>
      <w:r w:rsidRPr="00AF3E45">
        <w:rPr>
          <w:color w:val="002664"/>
        </w:rPr>
        <w:t xml:space="preserve">climate </w:t>
      </w:r>
      <w:r w:rsidR="00E2594E" w:rsidRPr="00AF3E45">
        <w:rPr>
          <w:color w:val="002664"/>
        </w:rPr>
        <w:t>change,</w:t>
      </w:r>
      <w:r w:rsidRPr="00AF3E45">
        <w:rPr>
          <w:color w:val="002664"/>
        </w:rPr>
        <w:t xml:space="preserve"> and prioriti</w:t>
      </w:r>
      <w:r w:rsidR="00BB1124">
        <w:rPr>
          <w:color w:val="002664"/>
        </w:rPr>
        <w:t>s</w:t>
      </w:r>
      <w:r w:rsidRPr="00AF3E45">
        <w:rPr>
          <w:color w:val="002664"/>
        </w:rPr>
        <w:t xml:space="preserve">e action. Council will work with </w:t>
      </w:r>
      <w:r w:rsidR="00BB1124">
        <w:rPr>
          <w:color w:val="002664"/>
        </w:rPr>
        <w:t xml:space="preserve">the </w:t>
      </w:r>
      <w:r w:rsidRPr="00AF3E45">
        <w:rPr>
          <w:color w:val="002664"/>
        </w:rPr>
        <w:t xml:space="preserve">community to adapt to a changing climate and reduce our impact. We are striving towards net zero emissions for our Council by </w:t>
      </w:r>
      <w:r w:rsidR="00E2594E" w:rsidRPr="00AF3E45">
        <w:rPr>
          <w:color w:val="002664"/>
        </w:rPr>
        <w:t>2030</w:t>
      </w:r>
      <w:r w:rsidR="00E2594E">
        <w:rPr>
          <w:color w:val="002664"/>
        </w:rPr>
        <w:t xml:space="preserve"> and</w:t>
      </w:r>
      <w:r w:rsidRPr="00AF3E45">
        <w:rPr>
          <w:color w:val="002664"/>
        </w:rPr>
        <w:t xml:space="preserve"> are adapting to climate change risks and opportunities. Council and the community will minimi</w:t>
      </w:r>
      <w:r w:rsidR="00BB1124">
        <w:rPr>
          <w:color w:val="002664"/>
        </w:rPr>
        <w:t>s</w:t>
      </w:r>
      <w:r w:rsidRPr="00AF3E45">
        <w:rPr>
          <w:color w:val="002664"/>
        </w:rPr>
        <w:t>e greenhouse gas emissions and reduce risks from climate change.</w:t>
      </w:r>
    </w:p>
    <w:p w14:paraId="474A1FBD" w14:textId="7741309D" w:rsidR="00317FC4" w:rsidRDefault="00317FC4" w:rsidP="00317FC4">
      <w:pPr>
        <w:pStyle w:val="Heading218pt"/>
        <w:rPr>
          <w:bCs/>
          <w:color w:val="002060"/>
        </w:rPr>
      </w:pPr>
      <w:r w:rsidRPr="00C55373">
        <w:t>Scope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7FC4" w:rsidRPr="006E57E2" w14:paraId="7F01AD85" w14:textId="77777777" w:rsidTr="00317FC4">
        <w:tc>
          <w:tcPr>
            <w:tcW w:w="9350" w:type="dxa"/>
          </w:tcPr>
          <w:p w14:paraId="6B363633" w14:textId="0B6504FF" w:rsidR="00317FC4" w:rsidRDefault="00317FC4" w:rsidP="00E81BD4">
            <w:pPr>
              <w:pStyle w:val="Body0"/>
              <w:rPr>
                <w:rFonts w:eastAsia="Calibri"/>
              </w:rPr>
            </w:pPr>
            <w:r w:rsidRPr="00550C9F">
              <w:rPr>
                <w:rFonts w:eastAsia="Calibri"/>
              </w:rPr>
              <w:t xml:space="preserve">The </w:t>
            </w:r>
            <w:r w:rsidR="00BB1124">
              <w:rPr>
                <w:rFonts w:eastAsia="Calibri"/>
              </w:rPr>
              <w:t>s</w:t>
            </w:r>
            <w:r w:rsidRPr="00550C9F">
              <w:rPr>
                <w:rFonts w:eastAsia="Calibri"/>
              </w:rPr>
              <w:t xml:space="preserve">cope </w:t>
            </w:r>
            <w:r>
              <w:rPr>
                <w:rFonts w:eastAsia="Calibri"/>
              </w:rPr>
              <w:t>should b</w:t>
            </w:r>
            <w:r w:rsidRPr="00550C9F">
              <w:rPr>
                <w:rFonts w:eastAsia="Calibri"/>
              </w:rPr>
              <w:t xml:space="preserve">e developed </w:t>
            </w:r>
            <w:r>
              <w:rPr>
                <w:rFonts w:eastAsia="Calibri"/>
              </w:rPr>
              <w:t>in consultation with relevant business areas</w:t>
            </w:r>
            <w:r w:rsidR="00C55373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E2594E">
              <w:rPr>
                <w:rFonts w:eastAsia="Calibri"/>
              </w:rPr>
              <w:t>considering</w:t>
            </w:r>
            <w:r>
              <w:rPr>
                <w:rFonts w:eastAsia="Calibri"/>
              </w:rPr>
              <w:t xml:space="preserve"> Council’s strategic goals and objectives. The scope should </w:t>
            </w:r>
            <w:r w:rsidRPr="00550C9F">
              <w:rPr>
                <w:rFonts w:eastAsia="Calibri"/>
              </w:rPr>
              <w:t xml:space="preserve">highlight specific requirements </w:t>
            </w:r>
            <w:r>
              <w:rPr>
                <w:rFonts w:eastAsia="Calibri"/>
              </w:rPr>
              <w:t xml:space="preserve">to integrate </w:t>
            </w:r>
            <w:r w:rsidRPr="00550C9F">
              <w:rPr>
                <w:rFonts w:eastAsia="Calibri"/>
              </w:rPr>
              <w:t>climate change risk</w:t>
            </w:r>
            <w:r>
              <w:rPr>
                <w:rFonts w:eastAsia="Calibri"/>
              </w:rPr>
              <w:t>,</w:t>
            </w:r>
            <w:r w:rsidRPr="00550C9F">
              <w:rPr>
                <w:rFonts w:eastAsia="Calibri"/>
              </w:rPr>
              <w:t xml:space="preserve"> </w:t>
            </w:r>
            <w:r w:rsidR="00C55373">
              <w:rPr>
                <w:rFonts w:eastAsia="Calibri"/>
              </w:rPr>
              <w:t xml:space="preserve">climate change </w:t>
            </w:r>
            <w:r w:rsidRPr="00550C9F">
              <w:rPr>
                <w:rFonts w:eastAsia="Calibri"/>
              </w:rPr>
              <w:t xml:space="preserve">adaptation and emissions reduction measures </w:t>
            </w:r>
            <w:r>
              <w:rPr>
                <w:rFonts w:eastAsia="Calibri"/>
              </w:rPr>
              <w:t>into Council policies, procedures,</w:t>
            </w:r>
            <w:r w:rsidR="0030671E">
              <w:rPr>
                <w:rFonts w:eastAsia="Calibri"/>
              </w:rPr>
              <w:t xml:space="preserve"> </w:t>
            </w:r>
            <w:r w:rsidR="00E2594E" w:rsidRPr="00550C9F">
              <w:rPr>
                <w:rFonts w:eastAsia="Calibri"/>
              </w:rPr>
              <w:t>project</w:t>
            </w:r>
            <w:r w:rsidR="00E2594E">
              <w:rPr>
                <w:rFonts w:eastAsia="Calibri"/>
              </w:rPr>
              <w:t>s,</w:t>
            </w:r>
            <w:r>
              <w:rPr>
                <w:rFonts w:eastAsia="Calibri"/>
              </w:rPr>
              <w:t xml:space="preserve"> or activities</w:t>
            </w:r>
            <w:r w:rsidR="0030671E">
              <w:rPr>
                <w:rFonts w:eastAsia="Calibri"/>
              </w:rPr>
              <w:t>.</w:t>
            </w:r>
          </w:p>
          <w:p w14:paraId="19CA3FE3" w14:textId="03CE46CB" w:rsidR="00317FC4" w:rsidRPr="00550C9F" w:rsidRDefault="00317FC4" w:rsidP="00E81BD4">
            <w:pPr>
              <w:pStyle w:val="Body0"/>
              <w:rPr>
                <w:rFonts w:eastAsia="Calibri"/>
                <w:b/>
              </w:rPr>
            </w:pPr>
            <w:r w:rsidRPr="00550C9F">
              <w:rPr>
                <w:rFonts w:eastAsia="Calibri"/>
              </w:rPr>
              <w:t xml:space="preserve">For example, capital investments by Council in projects of a certain value </w:t>
            </w:r>
            <w:r w:rsidR="00C55373">
              <w:rPr>
                <w:rFonts w:eastAsia="Calibri"/>
              </w:rPr>
              <w:t xml:space="preserve">(for example, </w:t>
            </w:r>
            <w:r w:rsidRPr="00550C9F">
              <w:rPr>
                <w:rFonts w:eastAsia="Calibri"/>
              </w:rPr>
              <w:t>$1</w:t>
            </w:r>
            <w:r w:rsidR="00C55373">
              <w:rPr>
                <w:rFonts w:eastAsia="Calibri"/>
              </w:rPr>
              <w:t> </w:t>
            </w:r>
            <w:r w:rsidRPr="00550C9F">
              <w:rPr>
                <w:rFonts w:eastAsia="Calibri"/>
              </w:rPr>
              <w:t>million</w:t>
            </w:r>
            <w:r w:rsidR="00C55373">
              <w:rPr>
                <w:rFonts w:eastAsia="Calibri"/>
              </w:rPr>
              <w:t>)</w:t>
            </w:r>
            <w:r w:rsidRPr="00550C9F">
              <w:rPr>
                <w:rFonts w:eastAsia="Calibri"/>
              </w:rPr>
              <w:t xml:space="preserve"> may be subject to additional requirements</w:t>
            </w:r>
            <w:r>
              <w:rPr>
                <w:rFonts w:eastAsia="Calibri"/>
              </w:rPr>
              <w:t xml:space="preserve"> relating to </w:t>
            </w:r>
            <w:r w:rsidRPr="00550C9F">
              <w:rPr>
                <w:rFonts w:eastAsia="Calibri"/>
              </w:rPr>
              <w:t>climate change risk</w:t>
            </w:r>
            <w:r>
              <w:rPr>
                <w:rFonts w:eastAsia="Calibri"/>
              </w:rPr>
              <w:t>,</w:t>
            </w:r>
            <w:r w:rsidRPr="00550C9F">
              <w:rPr>
                <w:rFonts w:eastAsia="Calibri"/>
              </w:rPr>
              <w:t xml:space="preserve"> </w:t>
            </w:r>
            <w:r w:rsidR="00C55373" w:rsidRPr="00550C9F">
              <w:rPr>
                <w:rFonts w:eastAsia="Calibri"/>
              </w:rPr>
              <w:t xml:space="preserve">climate change </w:t>
            </w:r>
            <w:r w:rsidRPr="00550C9F">
              <w:rPr>
                <w:rFonts w:eastAsia="Calibri"/>
              </w:rPr>
              <w:t>adaptation and emissions reduction measures.</w:t>
            </w:r>
            <w:r>
              <w:rPr>
                <w:rFonts w:eastAsia="Calibri"/>
              </w:rPr>
              <w:t xml:space="preserve"> Selection of these policy thresholds should be based</w:t>
            </w:r>
            <w:r w:rsidR="00C55373">
              <w:rPr>
                <w:rFonts w:eastAsia="Calibri"/>
              </w:rPr>
              <w:t>, at least partly,</w:t>
            </w:r>
            <w:r>
              <w:rPr>
                <w:rFonts w:eastAsia="Calibri"/>
              </w:rPr>
              <w:t xml:space="preserve"> on Council policies, risk frameworks and regulatory requirements.</w:t>
            </w:r>
          </w:p>
        </w:tc>
      </w:tr>
    </w:tbl>
    <w:p w14:paraId="2CFB1B9E" w14:textId="1B7E8E0C" w:rsidR="00317FC4" w:rsidRPr="00AF3E45" w:rsidRDefault="00317FC4" w:rsidP="00E81BD4">
      <w:pPr>
        <w:pStyle w:val="Body-aftertable"/>
        <w:rPr>
          <w:color w:val="002664"/>
        </w:rPr>
      </w:pPr>
      <w:r w:rsidRPr="00AF3E45">
        <w:rPr>
          <w:color w:val="002664"/>
        </w:rPr>
        <w:t>All Council staff, Council i</w:t>
      </w:r>
      <w:r w:rsidR="0030671E" w:rsidRPr="00AF3E45">
        <w:rPr>
          <w:color w:val="002664"/>
        </w:rPr>
        <w:t>nsurers and community members.</w:t>
      </w:r>
    </w:p>
    <w:p w14:paraId="385F3D36" w14:textId="3D7D69CD" w:rsidR="00317FC4" w:rsidRPr="00AF3E45" w:rsidRDefault="00317FC4" w:rsidP="00E81BD4">
      <w:pPr>
        <w:pStyle w:val="Body0"/>
        <w:rPr>
          <w:color w:val="002664"/>
        </w:rPr>
      </w:pPr>
      <w:r w:rsidRPr="00AF3E45">
        <w:rPr>
          <w:color w:val="002664"/>
        </w:rPr>
        <w:t xml:space="preserve">All Council capital investment, </w:t>
      </w:r>
      <w:r w:rsidR="00E2594E" w:rsidRPr="00AF3E45">
        <w:rPr>
          <w:color w:val="002664"/>
        </w:rPr>
        <w:t>operations,</w:t>
      </w:r>
      <w:r w:rsidRPr="00AF3E45">
        <w:rPr>
          <w:color w:val="002664"/>
        </w:rPr>
        <w:t xml:space="preserve"> and maintenance activities.</w:t>
      </w:r>
    </w:p>
    <w:p w14:paraId="38BC1F07" w14:textId="58A63105" w:rsidR="00317FC4" w:rsidRPr="00AF3E45" w:rsidRDefault="00317FC4" w:rsidP="00E81BD4">
      <w:pPr>
        <w:pStyle w:val="Body0"/>
        <w:rPr>
          <w:color w:val="002664"/>
        </w:rPr>
      </w:pPr>
      <w:r w:rsidRPr="00AF3E45">
        <w:rPr>
          <w:color w:val="002664"/>
        </w:rPr>
        <w:t>[Identify specific threshold of investment for which additional measures may apply</w:t>
      </w:r>
      <w:r w:rsidR="00C55373">
        <w:rPr>
          <w:color w:val="002664"/>
        </w:rPr>
        <w:t>.</w:t>
      </w:r>
      <w:r w:rsidRPr="00AF3E45">
        <w:rPr>
          <w:color w:val="002664"/>
        </w:rPr>
        <w:t>]</w:t>
      </w:r>
    </w:p>
    <w:p w14:paraId="76A34A16" w14:textId="77777777" w:rsidR="003613AC" w:rsidRDefault="003613AC">
      <w:pPr>
        <w:spacing w:after="0"/>
        <w:jc w:val="left"/>
        <w:rPr>
          <w:rFonts w:ascii="Public Sans Light" w:eastAsiaTheme="majorEastAsia" w:hAnsi="Public Sans Light" w:cstheme="majorBidi"/>
          <w:spacing w:val="5"/>
          <w:kern w:val="28"/>
          <w:sz w:val="36"/>
          <w:szCs w:val="40"/>
        </w:rPr>
      </w:pPr>
      <w:r>
        <w:br w:type="page"/>
      </w:r>
    </w:p>
    <w:p w14:paraId="23FF244A" w14:textId="6589E857" w:rsidR="00317FC4" w:rsidRDefault="00317FC4" w:rsidP="00317FC4">
      <w:pPr>
        <w:pStyle w:val="Heading218pt"/>
      </w:pPr>
      <w:r>
        <w:lastRenderedPageBreak/>
        <w:t>Policy o</w:t>
      </w:r>
      <w:r w:rsidRPr="001A0C8F">
        <w:t>bjectives</w:t>
      </w:r>
    </w:p>
    <w:tbl>
      <w:tblPr>
        <w:tblStyle w:val="NSW-DPIEExplanatoryTex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7FC4" w:rsidRPr="006E57E2" w14:paraId="77D2509C" w14:textId="77777777" w:rsidTr="00317FC4">
        <w:tc>
          <w:tcPr>
            <w:tcW w:w="9350" w:type="dxa"/>
          </w:tcPr>
          <w:p w14:paraId="7A234440" w14:textId="535D6EE5" w:rsidR="00317FC4" w:rsidRPr="00317FC4" w:rsidRDefault="00317FC4" w:rsidP="00E81BD4">
            <w:pPr>
              <w:pStyle w:val="Body0"/>
              <w:rPr>
                <w:rFonts w:eastAsia="Calibri"/>
              </w:rPr>
            </w:pPr>
            <w:r>
              <w:rPr>
                <w:rFonts w:eastAsia="Calibri"/>
              </w:rPr>
              <w:t>Potential policy objectives are outlined below</w:t>
            </w:r>
            <w:r w:rsidR="00CF5E6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to be refined by </w:t>
            </w:r>
            <w:r w:rsidR="00CF5E6B">
              <w:rPr>
                <w:rFonts w:eastAsia="Calibri"/>
              </w:rPr>
              <w:t>c</w:t>
            </w:r>
            <w:r>
              <w:rPr>
                <w:rFonts w:eastAsia="Calibri"/>
              </w:rPr>
              <w:t>ouncils. Not all objectives need to be used</w:t>
            </w:r>
            <w:r w:rsidR="00CF5E6B">
              <w:rPr>
                <w:rFonts w:eastAsia="Calibri"/>
              </w:rPr>
              <w:t xml:space="preserve">; where required, they </w:t>
            </w:r>
            <w:r>
              <w:rPr>
                <w:rFonts w:eastAsia="Calibri"/>
              </w:rPr>
              <w:t>should be adapted to reflect the language of Council</w:t>
            </w:r>
            <w:r w:rsidR="00CF5E6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t</w:t>
            </w:r>
            <w:r w:rsidR="0030671E">
              <w:rPr>
                <w:rFonts w:eastAsia="Calibri"/>
              </w:rPr>
              <w:t>o support shared understanding.</w:t>
            </w:r>
          </w:p>
          <w:p w14:paraId="35FE4CBA" w14:textId="0F50BC09" w:rsidR="00317FC4" w:rsidRPr="00550C9F" w:rsidRDefault="00CF5E6B" w:rsidP="00E81BD4">
            <w:pPr>
              <w:pStyle w:val="Body0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Other </w:t>
            </w:r>
            <w:r w:rsidR="00317FC4">
              <w:rPr>
                <w:rFonts w:eastAsia="Calibri"/>
              </w:rPr>
              <w:t>examples of objectives can be found in</w:t>
            </w:r>
            <w:r>
              <w:rPr>
                <w:rFonts w:eastAsia="Calibri"/>
              </w:rPr>
              <w:t xml:space="preserve"> Section 4.2.2</w:t>
            </w:r>
            <w:r w:rsidR="00317F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of </w:t>
            </w:r>
            <w:r w:rsidR="00317FC4">
              <w:rPr>
                <w:rFonts w:eastAsia="Calibri"/>
              </w:rPr>
              <w:t>the Hunter Joint Organisation</w:t>
            </w:r>
            <w:r>
              <w:rPr>
                <w:rFonts w:eastAsia="Calibri"/>
              </w:rPr>
              <w:t xml:space="preserve"> guidance on </w:t>
            </w:r>
            <w:hyperlink r:id="rId12" w:history="1">
              <w:r>
                <w:rPr>
                  <w:rStyle w:val="Hyperlink"/>
                  <w:rFonts w:eastAsia="Calibri"/>
                  <w:szCs w:val="20"/>
                </w:rPr>
                <w:t>c</w:t>
              </w:r>
              <w:r w:rsidR="00317FC4" w:rsidRPr="00D87DCB">
                <w:rPr>
                  <w:rStyle w:val="Hyperlink"/>
                  <w:rFonts w:eastAsia="Calibri"/>
                  <w:szCs w:val="20"/>
                </w:rPr>
                <w:t xml:space="preserve">limate </w:t>
              </w:r>
              <w:r>
                <w:rPr>
                  <w:rStyle w:val="Hyperlink"/>
                  <w:rFonts w:eastAsia="Calibri"/>
                  <w:szCs w:val="20"/>
                </w:rPr>
                <w:t>c</w:t>
              </w:r>
              <w:r w:rsidR="00317FC4" w:rsidRPr="00D87DCB">
                <w:rPr>
                  <w:rStyle w:val="Hyperlink"/>
                  <w:rFonts w:eastAsia="Calibri"/>
                  <w:szCs w:val="20"/>
                </w:rPr>
                <w:t xml:space="preserve">hange </w:t>
              </w:r>
              <w:r>
                <w:rPr>
                  <w:rStyle w:val="Hyperlink"/>
                  <w:rFonts w:eastAsia="Calibri"/>
                  <w:szCs w:val="20"/>
                </w:rPr>
                <w:t>i</w:t>
              </w:r>
              <w:r w:rsidR="00317FC4" w:rsidRPr="00D87DCB">
                <w:rPr>
                  <w:rStyle w:val="Hyperlink"/>
                  <w:rFonts w:eastAsia="Calibri"/>
                  <w:szCs w:val="20"/>
                </w:rPr>
                <w:t xml:space="preserve">ntegrated </w:t>
              </w:r>
              <w:r>
                <w:rPr>
                  <w:rStyle w:val="Hyperlink"/>
                  <w:rFonts w:eastAsia="Calibri"/>
                  <w:szCs w:val="20"/>
                </w:rPr>
                <w:t>p</w:t>
              </w:r>
              <w:r w:rsidR="00317FC4" w:rsidRPr="00D87DCB">
                <w:rPr>
                  <w:rStyle w:val="Hyperlink"/>
                  <w:rFonts w:eastAsia="Calibri"/>
                  <w:szCs w:val="20"/>
                </w:rPr>
                <w:t xml:space="preserve">lanning and </w:t>
              </w:r>
              <w:r>
                <w:rPr>
                  <w:rStyle w:val="Hyperlink"/>
                  <w:rFonts w:eastAsia="Calibri"/>
                  <w:szCs w:val="20"/>
                </w:rPr>
                <w:t>r</w:t>
              </w:r>
              <w:r w:rsidR="00317FC4" w:rsidRPr="00D87DCB">
                <w:rPr>
                  <w:rStyle w:val="Hyperlink"/>
                  <w:rFonts w:eastAsia="Calibri"/>
                  <w:szCs w:val="20"/>
                </w:rPr>
                <w:t>eporting</w:t>
              </w:r>
            </w:hyperlink>
            <w:r>
              <w:rPr>
                <w:rFonts w:eastAsia="Calibri"/>
              </w:rPr>
              <w:t xml:space="preserve">, </w:t>
            </w:r>
            <w:r w:rsidR="00317FC4">
              <w:rPr>
                <w:rFonts w:eastAsia="Calibri"/>
              </w:rPr>
              <w:t>which provides example</w:t>
            </w:r>
            <w:r>
              <w:rPr>
                <w:rFonts w:eastAsia="Calibri"/>
              </w:rPr>
              <w:t>s of</w:t>
            </w:r>
            <w:r w:rsidR="00317F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</w:t>
            </w:r>
            <w:r w:rsidR="00317FC4">
              <w:rPr>
                <w:rFonts w:eastAsia="Calibri"/>
              </w:rPr>
              <w:t xml:space="preserve">trategic </w:t>
            </w:r>
            <w:r>
              <w:rPr>
                <w:rFonts w:eastAsia="Calibri"/>
              </w:rPr>
              <w:t>o</w:t>
            </w:r>
            <w:r w:rsidR="00317FC4">
              <w:rPr>
                <w:rFonts w:eastAsia="Calibri"/>
              </w:rPr>
              <w:t xml:space="preserve">bjectives relating to </w:t>
            </w:r>
            <w:r>
              <w:rPr>
                <w:rFonts w:eastAsia="Calibri"/>
              </w:rPr>
              <w:t>3 </w:t>
            </w:r>
            <w:r w:rsidR="00317FC4">
              <w:rPr>
                <w:rFonts w:eastAsia="Calibri"/>
              </w:rPr>
              <w:t>commitment levels.</w:t>
            </w:r>
          </w:p>
        </w:tc>
      </w:tr>
    </w:tbl>
    <w:p w14:paraId="01604497" w14:textId="7C15A214" w:rsidR="00317FC4" w:rsidRPr="00AF3E45" w:rsidRDefault="00317FC4" w:rsidP="00E81BD4">
      <w:pPr>
        <w:pStyle w:val="Bulletlead-aftertable"/>
        <w:rPr>
          <w:color w:val="002664"/>
        </w:rPr>
      </w:pPr>
      <w:r w:rsidRPr="00AF3E45">
        <w:rPr>
          <w:color w:val="002664"/>
        </w:rPr>
        <w:t xml:space="preserve">This </w:t>
      </w:r>
      <w:r w:rsidR="00241167">
        <w:rPr>
          <w:color w:val="002664"/>
        </w:rPr>
        <w:t>C</w:t>
      </w:r>
      <w:r w:rsidRPr="00AF3E45">
        <w:rPr>
          <w:color w:val="002664"/>
        </w:rPr>
        <w:t xml:space="preserve">limate </w:t>
      </w:r>
      <w:r w:rsidR="00241167">
        <w:rPr>
          <w:color w:val="002664"/>
        </w:rPr>
        <w:t>C</w:t>
      </w:r>
      <w:r w:rsidRPr="00AF3E45">
        <w:rPr>
          <w:color w:val="002664"/>
        </w:rPr>
        <w:t xml:space="preserve">hange </w:t>
      </w:r>
      <w:r w:rsidR="00241167">
        <w:rPr>
          <w:color w:val="002664"/>
        </w:rPr>
        <w:t>P</w:t>
      </w:r>
      <w:r w:rsidRPr="00AF3E45">
        <w:rPr>
          <w:color w:val="002664"/>
        </w:rPr>
        <w:t>olicy establish</w:t>
      </w:r>
      <w:r w:rsidR="00241167">
        <w:rPr>
          <w:color w:val="002664"/>
        </w:rPr>
        <w:t>es</w:t>
      </w:r>
      <w:r w:rsidRPr="00AF3E45">
        <w:rPr>
          <w:color w:val="002664"/>
        </w:rPr>
        <w:t xml:space="preserve"> a framework </w:t>
      </w:r>
      <w:r w:rsidR="00536D5B">
        <w:rPr>
          <w:color w:val="002664"/>
        </w:rPr>
        <w:t>for</w:t>
      </w:r>
      <w:r w:rsidR="00536D5B" w:rsidRPr="00AF3E45">
        <w:rPr>
          <w:color w:val="002664"/>
        </w:rPr>
        <w:t xml:space="preserve"> </w:t>
      </w:r>
      <w:r w:rsidR="0059513A">
        <w:rPr>
          <w:color w:val="002664"/>
        </w:rPr>
        <w:t xml:space="preserve">Council to </w:t>
      </w:r>
      <w:r w:rsidRPr="00AF3E45">
        <w:rPr>
          <w:color w:val="002664"/>
        </w:rPr>
        <w:t>u</w:t>
      </w:r>
      <w:r w:rsidR="0030671E" w:rsidRPr="00AF3E45">
        <w:rPr>
          <w:color w:val="002664"/>
        </w:rPr>
        <w:t>ndertak</w:t>
      </w:r>
      <w:r w:rsidR="0059513A">
        <w:rPr>
          <w:color w:val="002664"/>
        </w:rPr>
        <w:t>e</w:t>
      </w:r>
      <w:r w:rsidR="0030671E" w:rsidRPr="00AF3E45">
        <w:rPr>
          <w:color w:val="002664"/>
        </w:rPr>
        <w:t xml:space="preserve"> </w:t>
      </w:r>
      <w:r w:rsidR="0059513A">
        <w:rPr>
          <w:color w:val="002664"/>
        </w:rPr>
        <w:t>its</w:t>
      </w:r>
      <w:r w:rsidR="0059513A" w:rsidRPr="00AF3E45">
        <w:rPr>
          <w:color w:val="002664"/>
        </w:rPr>
        <w:t xml:space="preserve"> </w:t>
      </w:r>
      <w:r w:rsidR="0030671E" w:rsidRPr="00AF3E45">
        <w:rPr>
          <w:color w:val="002664"/>
        </w:rPr>
        <w:t>activities to:</w:t>
      </w:r>
    </w:p>
    <w:p w14:paraId="653409AE" w14:textId="49228BCD" w:rsidR="00317FC4" w:rsidRPr="00C24F70" w:rsidRDefault="00317FC4" w:rsidP="00C24F70">
      <w:pPr>
        <w:pStyle w:val="Bullet1"/>
        <w:rPr>
          <w:color w:val="002664"/>
        </w:rPr>
      </w:pPr>
      <w:r w:rsidRPr="00C24F70">
        <w:rPr>
          <w:color w:val="002664"/>
        </w:rPr>
        <w:t xml:space="preserve">lead, encourage and work with our community to </w:t>
      </w:r>
      <w:r w:rsidR="0030671E" w:rsidRPr="00C24F70">
        <w:rPr>
          <w:color w:val="002664"/>
        </w:rPr>
        <w:t>reduce greenhouse gas emissions</w:t>
      </w:r>
    </w:p>
    <w:p w14:paraId="1864343A" w14:textId="39E4CDB8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adapt our existing activities and practices to realise the economic opportunities and benefits that climate change risk, adaptation and</w:t>
      </w:r>
      <w:r w:rsidR="0030671E" w:rsidRPr="004F2DD2">
        <w:rPr>
          <w:color w:val="002664"/>
        </w:rPr>
        <w:t xml:space="preserve"> emissions </w:t>
      </w:r>
      <w:r w:rsidR="00B13049">
        <w:rPr>
          <w:color w:val="002664"/>
        </w:rPr>
        <w:t xml:space="preserve">reduction </w:t>
      </w:r>
      <w:r w:rsidR="0030671E" w:rsidRPr="004F2DD2">
        <w:rPr>
          <w:color w:val="002664"/>
        </w:rPr>
        <w:t>measures can provide</w:t>
      </w:r>
    </w:p>
    <w:p w14:paraId="5734561B" w14:textId="68C7046E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consider the potential implications associated with adapting to and mitigating climate change when making operational, strategic pl</w:t>
      </w:r>
      <w:r w:rsidR="0030671E" w:rsidRPr="004F2DD2">
        <w:rPr>
          <w:color w:val="002664"/>
        </w:rPr>
        <w:t>anning and management decisions</w:t>
      </w:r>
    </w:p>
    <w:p w14:paraId="0DD83D20" w14:textId="7E56E741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 xml:space="preserve">reduce or avoid risks from natural hazards, including the projected effects of climate change, by establishing adaptation strategies to minimise </w:t>
      </w:r>
      <w:r w:rsidR="0030671E" w:rsidRPr="004F2DD2">
        <w:rPr>
          <w:color w:val="002664"/>
        </w:rPr>
        <w:t>vulnerability to climate change</w:t>
      </w:r>
    </w:p>
    <w:p w14:paraId="3BADBD02" w14:textId="274A6197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comply with applicable legal requirements</w:t>
      </w:r>
      <w:r w:rsidR="00536D5B">
        <w:rPr>
          <w:color w:val="002664"/>
        </w:rPr>
        <w:t>,</w:t>
      </w:r>
      <w:r w:rsidRPr="004F2DD2">
        <w:rPr>
          <w:color w:val="002664"/>
        </w:rPr>
        <w:t xml:space="preserve"> and implement any relevant </w:t>
      </w:r>
      <w:r w:rsidR="00536D5B">
        <w:rPr>
          <w:color w:val="002664"/>
        </w:rPr>
        <w:t>s</w:t>
      </w:r>
      <w:r w:rsidRPr="004F2DD2">
        <w:rPr>
          <w:color w:val="002664"/>
        </w:rPr>
        <w:t>tate government policie</w:t>
      </w:r>
      <w:r w:rsidR="0030671E" w:rsidRPr="004F2DD2">
        <w:rPr>
          <w:color w:val="002664"/>
        </w:rPr>
        <w:t xml:space="preserve">s, </w:t>
      </w:r>
      <w:r w:rsidR="00E2594E" w:rsidRPr="004F2DD2">
        <w:rPr>
          <w:color w:val="002664"/>
        </w:rPr>
        <w:t>guidelines,</w:t>
      </w:r>
      <w:r w:rsidR="0030671E" w:rsidRPr="004F2DD2">
        <w:rPr>
          <w:color w:val="002664"/>
        </w:rPr>
        <w:t xml:space="preserve"> and directives</w:t>
      </w:r>
    </w:p>
    <w:p w14:paraId="1338BB0A" w14:textId="2CACADAD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develop and implement emission</w:t>
      </w:r>
      <w:r w:rsidR="00536D5B">
        <w:rPr>
          <w:color w:val="002664"/>
        </w:rPr>
        <w:t>s</w:t>
      </w:r>
      <w:r w:rsidRPr="004F2DD2">
        <w:rPr>
          <w:color w:val="002664"/>
        </w:rPr>
        <w:t xml:space="preserve"> reduction measures</w:t>
      </w:r>
      <w:r w:rsidR="00536D5B">
        <w:rPr>
          <w:color w:val="002664"/>
        </w:rPr>
        <w:t>,</w:t>
      </w:r>
      <w:r w:rsidRPr="004F2DD2">
        <w:rPr>
          <w:color w:val="002664"/>
        </w:rPr>
        <w:t xml:space="preserve"> and integrate </w:t>
      </w:r>
      <w:r w:rsidR="00536D5B">
        <w:rPr>
          <w:color w:val="002664"/>
        </w:rPr>
        <w:t xml:space="preserve">them </w:t>
      </w:r>
      <w:r w:rsidRPr="004F2DD2">
        <w:rPr>
          <w:color w:val="002664"/>
        </w:rPr>
        <w:t>into Council’s operations</w:t>
      </w:r>
    </w:p>
    <w:p w14:paraId="026C22C9" w14:textId="44082108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 xml:space="preserve">develop and implement </w:t>
      </w:r>
      <w:r w:rsidR="00536D5B" w:rsidRPr="004F2DD2">
        <w:rPr>
          <w:color w:val="002664"/>
        </w:rPr>
        <w:t xml:space="preserve">climate change </w:t>
      </w:r>
      <w:r w:rsidRPr="004F2DD2">
        <w:rPr>
          <w:color w:val="002664"/>
        </w:rPr>
        <w:t>adaptation and mitigation actions</w:t>
      </w:r>
      <w:r w:rsidR="00536D5B">
        <w:rPr>
          <w:color w:val="002664"/>
        </w:rPr>
        <w:t xml:space="preserve">, </w:t>
      </w:r>
      <w:r w:rsidRPr="004F2DD2">
        <w:rPr>
          <w:color w:val="002664"/>
        </w:rPr>
        <w:t>and integrate</w:t>
      </w:r>
      <w:r w:rsidR="00536D5B">
        <w:rPr>
          <w:color w:val="002664"/>
        </w:rPr>
        <w:t xml:space="preserve"> them</w:t>
      </w:r>
      <w:r w:rsidRPr="004F2DD2">
        <w:rPr>
          <w:color w:val="002664"/>
        </w:rPr>
        <w:t xml:space="preserve"> into Council’s exi</w:t>
      </w:r>
      <w:r w:rsidR="0030671E" w:rsidRPr="004F2DD2">
        <w:rPr>
          <w:color w:val="002664"/>
        </w:rPr>
        <w:t>sting risk management processes</w:t>
      </w:r>
    </w:p>
    <w:p w14:paraId="097F3CAF" w14:textId="3691C43B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provide effective and strong leadership to the local community to respond to climate change</w:t>
      </w:r>
      <w:r w:rsidR="00536D5B">
        <w:rPr>
          <w:color w:val="002664"/>
        </w:rPr>
        <w:t>,</w:t>
      </w:r>
      <w:r w:rsidRPr="004F2DD2">
        <w:rPr>
          <w:color w:val="002664"/>
        </w:rPr>
        <w:t xml:space="preserve"> and build sustainability by modelling and communicating Council’s res</w:t>
      </w:r>
      <w:r w:rsidR="0030671E" w:rsidRPr="004F2DD2">
        <w:rPr>
          <w:color w:val="002664"/>
        </w:rPr>
        <w:t>ponse to climate change</w:t>
      </w:r>
    </w:p>
    <w:p w14:paraId="7147B9E0" w14:textId="6B8E99CC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commit to be</w:t>
      </w:r>
      <w:r w:rsidR="00536D5B">
        <w:rPr>
          <w:color w:val="002664"/>
        </w:rPr>
        <w:t>ing</w:t>
      </w:r>
      <w:r w:rsidRPr="004F2DD2">
        <w:rPr>
          <w:color w:val="002664"/>
        </w:rPr>
        <w:t xml:space="preserve"> innovative, </w:t>
      </w:r>
      <w:r w:rsidR="00E2594E" w:rsidRPr="004F2DD2">
        <w:rPr>
          <w:color w:val="002664"/>
        </w:rPr>
        <w:t>flexible,</w:t>
      </w:r>
      <w:r w:rsidRPr="004F2DD2">
        <w:rPr>
          <w:color w:val="002664"/>
        </w:rPr>
        <w:t xml:space="preserve"> and adaptive in our approach to climate change</w:t>
      </w:r>
      <w:r w:rsidR="00536D5B">
        <w:rPr>
          <w:color w:val="002664"/>
        </w:rPr>
        <w:t>,</w:t>
      </w:r>
      <w:r w:rsidRPr="004F2DD2">
        <w:rPr>
          <w:color w:val="002664"/>
        </w:rPr>
        <w:t xml:space="preserve"> and demonstrate meaningful emissions reduction measures</w:t>
      </w:r>
    </w:p>
    <w:p w14:paraId="67B2AEF7" w14:textId="58AF0CF0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commit to facilitat</w:t>
      </w:r>
      <w:r w:rsidR="00536D5B">
        <w:rPr>
          <w:color w:val="002664"/>
        </w:rPr>
        <w:t>ing</w:t>
      </w:r>
      <w:r w:rsidRPr="004F2DD2">
        <w:rPr>
          <w:color w:val="002664"/>
        </w:rPr>
        <w:t xml:space="preserve"> applicable programs, promot</w:t>
      </w:r>
      <w:r w:rsidR="00536D5B">
        <w:rPr>
          <w:color w:val="002664"/>
        </w:rPr>
        <w:t>ing</w:t>
      </w:r>
      <w:r w:rsidRPr="004F2DD2">
        <w:rPr>
          <w:color w:val="002664"/>
        </w:rPr>
        <w:t xml:space="preserve"> </w:t>
      </w:r>
      <w:r w:rsidR="00E2594E" w:rsidRPr="004F2DD2">
        <w:rPr>
          <w:color w:val="002664"/>
        </w:rPr>
        <w:t>opportunities,</w:t>
      </w:r>
      <w:r w:rsidRPr="004F2DD2">
        <w:rPr>
          <w:color w:val="002664"/>
        </w:rPr>
        <w:t xml:space="preserve"> and assist</w:t>
      </w:r>
      <w:r w:rsidR="00536D5B">
        <w:rPr>
          <w:color w:val="002664"/>
        </w:rPr>
        <w:t>ing</w:t>
      </w:r>
      <w:r w:rsidRPr="004F2DD2">
        <w:rPr>
          <w:color w:val="002664"/>
        </w:rPr>
        <w:t xml:space="preserve"> the local community to adopt climate risk assessment and adaptation</w:t>
      </w:r>
      <w:r w:rsidR="00536D5B">
        <w:rPr>
          <w:color w:val="002664"/>
        </w:rPr>
        <w:t>,</w:t>
      </w:r>
      <w:r w:rsidRPr="004F2DD2">
        <w:rPr>
          <w:color w:val="002664"/>
        </w:rPr>
        <w:t xml:space="preserve"> an</w:t>
      </w:r>
      <w:r w:rsidR="0030671E" w:rsidRPr="004F2DD2">
        <w:rPr>
          <w:color w:val="002664"/>
        </w:rPr>
        <w:t>d emissions reduction practices</w:t>
      </w:r>
    </w:p>
    <w:p w14:paraId="4CEF1A50" w14:textId="7B211D19" w:rsidR="00317FC4" w:rsidRPr="004F2DD2" w:rsidRDefault="00317FC4" w:rsidP="00C24F70">
      <w:pPr>
        <w:pStyle w:val="Bullet1"/>
        <w:ind w:left="714" w:hanging="357"/>
        <w:rPr>
          <w:color w:val="002664"/>
        </w:rPr>
      </w:pPr>
      <w:r w:rsidRPr="004F2DD2">
        <w:rPr>
          <w:color w:val="002664"/>
        </w:rPr>
        <w:t>publish Council’s emissions profile</w:t>
      </w:r>
      <w:r w:rsidR="0059513A">
        <w:rPr>
          <w:color w:val="002664"/>
        </w:rPr>
        <w:t xml:space="preserve">, </w:t>
      </w:r>
      <w:r w:rsidRPr="004F2DD2">
        <w:rPr>
          <w:color w:val="002664"/>
        </w:rPr>
        <w:t>demonstrate year</w:t>
      </w:r>
      <w:r w:rsidR="00955495">
        <w:rPr>
          <w:color w:val="002664"/>
        </w:rPr>
        <w:t>-</w:t>
      </w:r>
      <w:r w:rsidRPr="004F2DD2">
        <w:rPr>
          <w:color w:val="002664"/>
        </w:rPr>
        <w:t>on</w:t>
      </w:r>
      <w:r w:rsidR="00955495">
        <w:rPr>
          <w:color w:val="002664"/>
        </w:rPr>
        <w:t>-</w:t>
      </w:r>
      <w:r w:rsidRPr="004F2DD2">
        <w:rPr>
          <w:color w:val="002664"/>
        </w:rPr>
        <w:t>year reduced emissions associated with Council activities (corporate emissions) and support community emission</w:t>
      </w:r>
      <w:r w:rsidR="00955495">
        <w:rPr>
          <w:color w:val="002664"/>
        </w:rPr>
        <w:t>s</w:t>
      </w:r>
      <w:r w:rsidRPr="004F2DD2">
        <w:rPr>
          <w:color w:val="002664"/>
        </w:rPr>
        <w:t xml:space="preserve"> reductions.</w:t>
      </w:r>
    </w:p>
    <w:p w14:paraId="459200BD" w14:textId="77777777" w:rsidR="003613AC" w:rsidRDefault="003613AC">
      <w:pPr>
        <w:spacing w:after="0"/>
        <w:jc w:val="left"/>
        <w:rPr>
          <w:rFonts w:ascii="Public Sans Light" w:eastAsiaTheme="majorEastAsia" w:hAnsi="Public Sans Light" w:cstheme="majorBidi"/>
          <w:spacing w:val="5"/>
          <w:kern w:val="28"/>
          <w:sz w:val="36"/>
          <w:szCs w:val="40"/>
        </w:rPr>
      </w:pPr>
      <w:r>
        <w:br w:type="page"/>
      </w:r>
    </w:p>
    <w:p w14:paraId="0BD14E13" w14:textId="40663866" w:rsidR="00317FC4" w:rsidRPr="00E95745" w:rsidRDefault="00317FC4" w:rsidP="00317FC4">
      <w:pPr>
        <w:pStyle w:val="Heading218pt"/>
      </w:pPr>
      <w:r>
        <w:lastRenderedPageBreak/>
        <w:t xml:space="preserve">The </w:t>
      </w:r>
      <w:r w:rsidR="00C24F70">
        <w:t>p</w:t>
      </w:r>
      <w:r>
        <w:t>olicy</w:t>
      </w:r>
    </w:p>
    <w:tbl>
      <w:tblPr>
        <w:tblStyle w:val="NSW-DPIEExplanatoryText"/>
        <w:tblpPr w:leftFromText="180" w:rightFromText="180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7FC4" w:rsidRPr="006E57E2" w14:paraId="404CDFB3" w14:textId="77777777" w:rsidTr="4FB32C66">
        <w:tc>
          <w:tcPr>
            <w:tcW w:w="9350" w:type="dxa"/>
          </w:tcPr>
          <w:p w14:paraId="77ACEEAA" w14:textId="5EA27A15" w:rsidR="00317FC4" w:rsidRPr="00E9598F" w:rsidRDefault="00317FC4" w:rsidP="00E81BD4">
            <w:pPr>
              <w:pStyle w:val="Body0"/>
              <w:rPr>
                <w:rFonts w:eastAsia="Calibri"/>
              </w:rPr>
            </w:pPr>
            <w:r w:rsidRPr="4FB32C66">
              <w:rPr>
                <w:rFonts w:eastAsia="Calibri"/>
              </w:rPr>
              <w:t xml:space="preserve">Council may wish to refer to the </w:t>
            </w:r>
            <w:hyperlink r:id="rId13" w:history="1">
              <w:r w:rsidR="0094069F" w:rsidRPr="00166F8D">
                <w:rPr>
                  <w:rStyle w:val="Hyperlink"/>
                  <w:rFonts w:eastAsia="Calibri"/>
                </w:rPr>
                <w:t>L</w:t>
              </w:r>
              <w:r w:rsidR="00ED3233" w:rsidRPr="00166F8D">
                <w:rPr>
                  <w:rStyle w:val="Hyperlink"/>
                  <w:rFonts w:eastAsia="Calibri"/>
                </w:rPr>
                <w:t xml:space="preserve">ocal </w:t>
              </w:r>
              <w:r w:rsidR="0094069F" w:rsidRPr="00166F8D">
                <w:rPr>
                  <w:rStyle w:val="Hyperlink"/>
                  <w:rFonts w:eastAsia="Calibri"/>
                </w:rPr>
                <w:t>G</w:t>
              </w:r>
              <w:r w:rsidR="00ED3233" w:rsidRPr="00166F8D">
                <w:rPr>
                  <w:rStyle w:val="Hyperlink"/>
                  <w:rFonts w:eastAsia="Calibri"/>
                </w:rPr>
                <w:t>overnment</w:t>
              </w:r>
              <w:r w:rsidR="00591E76" w:rsidRPr="00166F8D">
                <w:rPr>
                  <w:rStyle w:val="Hyperlink"/>
                  <w:rFonts w:eastAsia="Calibri"/>
                </w:rPr>
                <w:t xml:space="preserve"> Climate Readiness Tool</w:t>
              </w:r>
            </w:hyperlink>
            <w:r w:rsidR="00591E76" w:rsidRPr="4FB32C66">
              <w:rPr>
                <w:rFonts w:eastAsia="Calibri"/>
              </w:rPr>
              <w:t xml:space="preserve"> </w:t>
            </w:r>
            <w:r w:rsidRPr="4FB32C66">
              <w:rPr>
                <w:rFonts w:eastAsia="Calibri"/>
              </w:rPr>
              <w:t xml:space="preserve">to establish </w:t>
            </w:r>
            <w:r w:rsidR="00985B88" w:rsidRPr="4FB32C66">
              <w:rPr>
                <w:rFonts w:eastAsia="Calibri"/>
              </w:rPr>
              <w:t xml:space="preserve">its </w:t>
            </w:r>
            <w:r w:rsidRPr="4FB32C66">
              <w:rPr>
                <w:rFonts w:eastAsia="Calibri"/>
              </w:rPr>
              <w:t>current maturity level and identify potential outcomes</w:t>
            </w:r>
            <w:r w:rsidR="00985B88" w:rsidRPr="4FB32C66">
              <w:rPr>
                <w:rFonts w:eastAsia="Calibri"/>
              </w:rPr>
              <w:t xml:space="preserve"> of this maturity level</w:t>
            </w:r>
            <w:r w:rsidRPr="4FB32C66">
              <w:rPr>
                <w:rFonts w:eastAsia="Calibri"/>
              </w:rPr>
              <w:t xml:space="preserve">. Suggested outcomes, metrics and targets are also described in the NSW Local Government </w:t>
            </w:r>
            <w:r w:rsidR="00ED3233" w:rsidRPr="4FB32C66">
              <w:rPr>
                <w:rFonts w:eastAsia="Calibri"/>
              </w:rPr>
              <w:t>Resources</w:t>
            </w:r>
            <w:r w:rsidRPr="4FB32C66">
              <w:rPr>
                <w:rFonts w:eastAsia="Calibri"/>
              </w:rPr>
              <w:t xml:space="preserve"> – Monitoring and Evaluation Plan. </w:t>
            </w:r>
            <w:r w:rsidR="00985B88" w:rsidRPr="4FB32C66">
              <w:rPr>
                <w:rFonts w:eastAsia="Calibri"/>
              </w:rPr>
              <w:t xml:space="preserve">Other </w:t>
            </w:r>
            <w:r w:rsidRPr="4FB32C66">
              <w:rPr>
                <w:rFonts w:eastAsia="Calibri"/>
              </w:rPr>
              <w:t xml:space="preserve">examples of </w:t>
            </w:r>
            <w:r w:rsidR="00985B88" w:rsidRPr="4FB32C66">
              <w:rPr>
                <w:rFonts w:eastAsia="Calibri"/>
              </w:rPr>
              <w:t xml:space="preserve">activities for Council to undertake </w:t>
            </w:r>
            <w:r w:rsidRPr="4FB32C66">
              <w:rPr>
                <w:rFonts w:eastAsia="Calibri"/>
              </w:rPr>
              <w:t>can also be found in</w:t>
            </w:r>
            <w:r w:rsidR="00985B88" w:rsidRPr="4FB32C66">
              <w:rPr>
                <w:rFonts w:eastAsia="Calibri"/>
              </w:rPr>
              <w:t xml:space="preserve"> Section 4.3</w:t>
            </w:r>
            <w:r w:rsidRPr="4FB32C66">
              <w:rPr>
                <w:rFonts w:eastAsia="Calibri"/>
              </w:rPr>
              <w:t xml:space="preserve"> </w:t>
            </w:r>
            <w:r w:rsidR="00985B88" w:rsidRPr="4FB32C66">
              <w:rPr>
                <w:rFonts w:eastAsia="Calibri"/>
              </w:rPr>
              <w:t xml:space="preserve">of </w:t>
            </w:r>
            <w:r w:rsidRPr="4FB32C66">
              <w:rPr>
                <w:rFonts w:eastAsia="Calibri"/>
              </w:rPr>
              <w:t>the Hunter Joint Organisation</w:t>
            </w:r>
            <w:r w:rsidR="00985B88" w:rsidRPr="4FB32C66">
              <w:rPr>
                <w:rFonts w:eastAsia="Calibri"/>
              </w:rPr>
              <w:t xml:space="preserve"> guidance on</w:t>
            </w:r>
            <w:r w:rsidRPr="4FB32C66">
              <w:rPr>
                <w:rFonts w:eastAsia="Calibri"/>
              </w:rPr>
              <w:t xml:space="preserve"> </w:t>
            </w:r>
            <w:hyperlink r:id="rId14">
              <w:r w:rsidR="00985B88" w:rsidRPr="4FB32C66">
                <w:rPr>
                  <w:rStyle w:val="Hyperlink"/>
                  <w:rFonts w:eastAsia="Calibri"/>
                </w:rPr>
                <w:t>c</w:t>
              </w:r>
              <w:r w:rsidRPr="4FB32C66">
                <w:rPr>
                  <w:rStyle w:val="Hyperlink"/>
                  <w:rFonts w:eastAsia="Calibri"/>
                </w:rPr>
                <w:t xml:space="preserve">limate </w:t>
              </w:r>
              <w:r w:rsidR="00985B88" w:rsidRPr="4FB32C66">
                <w:rPr>
                  <w:rStyle w:val="Hyperlink"/>
                  <w:rFonts w:eastAsia="Calibri"/>
                </w:rPr>
                <w:t>c</w:t>
              </w:r>
              <w:r w:rsidRPr="4FB32C66">
                <w:rPr>
                  <w:rStyle w:val="Hyperlink"/>
                  <w:rFonts w:eastAsia="Calibri"/>
                </w:rPr>
                <w:t xml:space="preserve">hange </w:t>
              </w:r>
              <w:r w:rsidR="00985B88" w:rsidRPr="4FB32C66">
                <w:rPr>
                  <w:rStyle w:val="Hyperlink"/>
                  <w:rFonts w:eastAsia="Calibri"/>
                </w:rPr>
                <w:t>i</w:t>
              </w:r>
              <w:r w:rsidRPr="4FB32C66">
                <w:rPr>
                  <w:rStyle w:val="Hyperlink"/>
                  <w:rFonts w:eastAsia="Calibri"/>
                </w:rPr>
                <w:t xml:space="preserve">ntegrated </w:t>
              </w:r>
              <w:r w:rsidR="00985B88" w:rsidRPr="4FB32C66">
                <w:rPr>
                  <w:rStyle w:val="Hyperlink"/>
                  <w:rFonts w:eastAsia="Calibri"/>
                </w:rPr>
                <w:t>p</w:t>
              </w:r>
              <w:r w:rsidRPr="4FB32C66">
                <w:rPr>
                  <w:rStyle w:val="Hyperlink"/>
                  <w:rFonts w:eastAsia="Calibri"/>
                </w:rPr>
                <w:t xml:space="preserve">lanning and </w:t>
              </w:r>
              <w:r w:rsidR="00985B88" w:rsidRPr="4FB32C66">
                <w:rPr>
                  <w:rStyle w:val="Hyperlink"/>
                  <w:rFonts w:eastAsia="Calibri"/>
                </w:rPr>
                <w:t>r</w:t>
              </w:r>
              <w:r w:rsidRPr="4FB32C66">
                <w:rPr>
                  <w:rStyle w:val="Hyperlink"/>
                  <w:rFonts w:eastAsia="Calibri"/>
                </w:rPr>
                <w:t>eporting</w:t>
              </w:r>
            </w:hyperlink>
            <w:r w:rsidRPr="4FB32C66">
              <w:rPr>
                <w:rFonts w:eastAsia="Calibri"/>
              </w:rPr>
              <w:t>.</w:t>
            </w:r>
          </w:p>
        </w:tc>
      </w:tr>
    </w:tbl>
    <w:p w14:paraId="7C45907D" w14:textId="4F7F390A" w:rsidR="00317FC4" w:rsidRPr="004F2DD2" w:rsidRDefault="00317FC4" w:rsidP="00E81BD4">
      <w:pPr>
        <w:pStyle w:val="Bulletlead-aftertable"/>
      </w:pPr>
      <w:bookmarkStart w:id="1" w:name="_Hlk112315224"/>
      <w:r w:rsidRPr="00AF3E45">
        <w:rPr>
          <w:color w:val="002664"/>
        </w:rPr>
        <w:t>In meeting the challenges o</w:t>
      </w:r>
      <w:r w:rsidR="0030671E" w:rsidRPr="00AF3E45">
        <w:rPr>
          <w:color w:val="002664"/>
        </w:rPr>
        <w:t>f climate change, Council will:</w:t>
      </w:r>
    </w:p>
    <w:p w14:paraId="13C4F330" w14:textId="77F26D0F" w:rsidR="00317FC4" w:rsidRPr="004F2DD2" w:rsidRDefault="00985B88" w:rsidP="00317FC4">
      <w:pPr>
        <w:pStyle w:val="Bullet1"/>
        <w:rPr>
          <w:color w:val="002664"/>
        </w:rPr>
      </w:pPr>
      <w:r>
        <w:rPr>
          <w:color w:val="002664"/>
        </w:rPr>
        <w:t>e</w:t>
      </w:r>
      <w:r w:rsidR="00317FC4" w:rsidRPr="004F2DD2">
        <w:rPr>
          <w:color w:val="002664"/>
        </w:rPr>
        <w:t xml:space="preserve">stablish a </w:t>
      </w:r>
      <w:bookmarkStart w:id="2" w:name="_Hlk112245328"/>
      <w:r w:rsidR="00925E5F" w:rsidRPr="004F2DD2">
        <w:rPr>
          <w:color w:val="002664"/>
        </w:rPr>
        <w:t>Climate Change Risk Assessment and Adaptation Plan</w:t>
      </w:r>
      <w:r w:rsidR="00925E5F">
        <w:rPr>
          <w:color w:val="002664"/>
        </w:rPr>
        <w:t>, or a c</w:t>
      </w:r>
      <w:r w:rsidR="00317FC4" w:rsidRPr="004F2DD2">
        <w:rPr>
          <w:color w:val="002664"/>
        </w:rPr>
        <w:t xml:space="preserve">limate </w:t>
      </w:r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hange </w:t>
      </w:r>
      <w:r w:rsidR="00925E5F">
        <w:rPr>
          <w:color w:val="002664"/>
        </w:rPr>
        <w:t>a</w:t>
      </w:r>
      <w:r w:rsidR="00317FC4" w:rsidRPr="004F2DD2">
        <w:rPr>
          <w:color w:val="002664"/>
        </w:rPr>
        <w:t xml:space="preserve">ction </w:t>
      </w:r>
      <w:r w:rsidR="00925E5F">
        <w:rPr>
          <w:color w:val="002664"/>
        </w:rPr>
        <w:t>p</w:t>
      </w:r>
      <w:r w:rsidR="00317FC4" w:rsidRPr="004F2DD2">
        <w:rPr>
          <w:color w:val="002664"/>
        </w:rPr>
        <w:t>lan</w:t>
      </w:r>
      <w:bookmarkEnd w:id="2"/>
      <w:r w:rsidR="00B13049">
        <w:rPr>
          <w:color w:val="002664"/>
        </w:rPr>
        <w:t xml:space="preserve">, </w:t>
      </w:r>
      <w:bookmarkStart w:id="3" w:name="_Hlk112245343"/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limate </w:t>
      </w:r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hange </w:t>
      </w:r>
      <w:r w:rsidR="00925E5F">
        <w:rPr>
          <w:color w:val="002664"/>
        </w:rPr>
        <w:t>s</w:t>
      </w:r>
      <w:r w:rsidR="00317FC4" w:rsidRPr="004F2DD2">
        <w:rPr>
          <w:color w:val="002664"/>
        </w:rPr>
        <w:t>trategy</w:t>
      </w:r>
      <w:bookmarkEnd w:id="3"/>
      <w:r w:rsidR="00B13049">
        <w:rPr>
          <w:color w:val="002664"/>
        </w:rPr>
        <w:t xml:space="preserve">, </w:t>
      </w:r>
      <w:bookmarkStart w:id="4" w:name="_Hlk112245352"/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limate </w:t>
      </w:r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hange </w:t>
      </w:r>
      <w:r w:rsidR="00925E5F">
        <w:rPr>
          <w:color w:val="002664"/>
        </w:rPr>
        <w:t>o</w:t>
      </w:r>
      <w:r w:rsidR="00317FC4" w:rsidRPr="004F2DD2">
        <w:rPr>
          <w:color w:val="002664"/>
        </w:rPr>
        <w:t xml:space="preserve">perational </w:t>
      </w:r>
      <w:r w:rsidR="00925E5F">
        <w:rPr>
          <w:color w:val="002664"/>
        </w:rPr>
        <w:t>m</w:t>
      </w:r>
      <w:r w:rsidR="00317FC4" w:rsidRPr="004F2DD2">
        <w:rPr>
          <w:color w:val="002664"/>
        </w:rPr>
        <w:t xml:space="preserve">anagement </w:t>
      </w:r>
      <w:r w:rsidR="00925E5F">
        <w:rPr>
          <w:color w:val="002664"/>
        </w:rPr>
        <w:t>p</w:t>
      </w:r>
      <w:r w:rsidR="00317FC4" w:rsidRPr="004F2DD2">
        <w:rPr>
          <w:color w:val="002664"/>
        </w:rPr>
        <w:t>lan</w:t>
      </w:r>
      <w:bookmarkEnd w:id="4"/>
      <w:r w:rsidR="00B13049">
        <w:rPr>
          <w:color w:val="002664"/>
        </w:rPr>
        <w:t xml:space="preserve">, </w:t>
      </w:r>
      <w:bookmarkStart w:id="5" w:name="_Hlk112245378"/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limate </w:t>
      </w:r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hange </w:t>
      </w:r>
      <w:r w:rsidR="00925E5F">
        <w:rPr>
          <w:color w:val="002664"/>
        </w:rPr>
        <w:t>m</w:t>
      </w:r>
      <w:r w:rsidR="00317FC4" w:rsidRPr="004F2DD2">
        <w:rPr>
          <w:color w:val="002664"/>
        </w:rPr>
        <w:t xml:space="preserve">itigation </w:t>
      </w:r>
      <w:r w:rsidR="00925E5F">
        <w:rPr>
          <w:color w:val="002664"/>
        </w:rPr>
        <w:t>s</w:t>
      </w:r>
      <w:r w:rsidR="00317FC4" w:rsidRPr="004F2DD2">
        <w:rPr>
          <w:color w:val="002664"/>
        </w:rPr>
        <w:t>trategy</w:t>
      </w:r>
      <w:bookmarkEnd w:id="5"/>
      <w:r w:rsidR="00B13049">
        <w:rPr>
          <w:color w:val="002664"/>
        </w:rPr>
        <w:t xml:space="preserve">, </w:t>
      </w:r>
      <w:bookmarkStart w:id="6" w:name="_Hlk112245391"/>
      <w:r w:rsidR="00925E5F">
        <w:rPr>
          <w:color w:val="002664"/>
        </w:rPr>
        <w:t>s</w:t>
      </w:r>
      <w:r w:rsidR="00317FC4" w:rsidRPr="004F2DD2">
        <w:rPr>
          <w:color w:val="002664"/>
        </w:rPr>
        <w:t xml:space="preserve">ustainability </w:t>
      </w:r>
      <w:r w:rsidR="00925E5F">
        <w:rPr>
          <w:color w:val="002664"/>
        </w:rPr>
        <w:t>s</w:t>
      </w:r>
      <w:r w:rsidR="00317FC4" w:rsidRPr="004F2DD2">
        <w:rPr>
          <w:color w:val="002664"/>
        </w:rPr>
        <w:t>trategy</w:t>
      </w:r>
      <w:bookmarkEnd w:id="6"/>
      <w:r w:rsidR="00B13049">
        <w:rPr>
          <w:color w:val="002664"/>
        </w:rPr>
        <w:t xml:space="preserve"> or </w:t>
      </w:r>
      <w:bookmarkStart w:id="7" w:name="_Hlk112245397"/>
      <w:r w:rsidR="00925E5F">
        <w:rPr>
          <w:color w:val="002664"/>
        </w:rPr>
        <w:t>n</w:t>
      </w:r>
      <w:r w:rsidR="0030671E" w:rsidRPr="004F2DD2">
        <w:rPr>
          <w:color w:val="002664"/>
        </w:rPr>
        <w:t xml:space="preserve">et </w:t>
      </w:r>
      <w:r w:rsidR="00925E5F">
        <w:rPr>
          <w:color w:val="002664"/>
        </w:rPr>
        <w:t>z</w:t>
      </w:r>
      <w:r w:rsidR="0030671E" w:rsidRPr="004F2DD2">
        <w:rPr>
          <w:color w:val="002664"/>
        </w:rPr>
        <w:t xml:space="preserve">ero </w:t>
      </w:r>
      <w:r w:rsidR="00925E5F">
        <w:rPr>
          <w:color w:val="002664"/>
        </w:rPr>
        <w:t>e</w:t>
      </w:r>
      <w:r w:rsidR="0030671E" w:rsidRPr="004F2DD2">
        <w:rPr>
          <w:color w:val="002664"/>
        </w:rPr>
        <w:t xml:space="preserve">missions </w:t>
      </w:r>
      <w:r w:rsidR="00925E5F">
        <w:rPr>
          <w:color w:val="002664"/>
        </w:rPr>
        <w:t>s</w:t>
      </w:r>
      <w:r w:rsidR="0030671E" w:rsidRPr="004F2DD2">
        <w:rPr>
          <w:color w:val="002664"/>
        </w:rPr>
        <w:t>trategy</w:t>
      </w:r>
      <w:bookmarkEnd w:id="7"/>
    </w:p>
    <w:bookmarkEnd w:id="1"/>
    <w:p w14:paraId="05B241F2" w14:textId="7497A2AD" w:rsidR="00317FC4" w:rsidRPr="004F2DD2" w:rsidRDefault="00157706" w:rsidP="00317FC4">
      <w:pPr>
        <w:pStyle w:val="Bullet1"/>
        <w:rPr>
          <w:color w:val="002664"/>
        </w:rPr>
      </w:pPr>
      <w:r>
        <w:rPr>
          <w:color w:val="002664"/>
        </w:rPr>
        <w:t>i</w:t>
      </w:r>
      <w:r w:rsidR="00317FC4" w:rsidRPr="004F2DD2">
        <w:rPr>
          <w:color w:val="002664"/>
        </w:rPr>
        <w:t xml:space="preserve">ntegrate climate change considerations into Council’s </w:t>
      </w:r>
      <w:bookmarkStart w:id="8" w:name="_Hlk112245410"/>
      <w:r w:rsidR="00925E5F">
        <w:rPr>
          <w:color w:val="002664"/>
        </w:rPr>
        <w:t>s</w:t>
      </w:r>
      <w:r w:rsidR="00317FC4" w:rsidRPr="004F2DD2">
        <w:rPr>
          <w:color w:val="002664"/>
        </w:rPr>
        <w:t xml:space="preserve">ustainability </w:t>
      </w:r>
      <w:r w:rsidR="00925E5F">
        <w:rPr>
          <w:color w:val="002664"/>
        </w:rPr>
        <w:t>m</w:t>
      </w:r>
      <w:r w:rsidR="00317FC4" w:rsidRPr="004F2DD2">
        <w:rPr>
          <w:color w:val="002664"/>
        </w:rPr>
        <w:t xml:space="preserve">anagement </w:t>
      </w:r>
      <w:r w:rsidR="00925E5F">
        <w:rPr>
          <w:color w:val="002664"/>
        </w:rPr>
        <w:t>p</w:t>
      </w:r>
      <w:r w:rsidR="00317FC4" w:rsidRPr="004F2DD2">
        <w:rPr>
          <w:color w:val="002664"/>
        </w:rPr>
        <w:t>lan</w:t>
      </w:r>
      <w:bookmarkEnd w:id="8"/>
      <w:r w:rsidR="00317FC4" w:rsidRPr="004F2DD2">
        <w:rPr>
          <w:color w:val="002664"/>
        </w:rPr>
        <w:t xml:space="preserve"> and </w:t>
      </w:r>
      <w:bookmarkStart w:id="9" w:name="_Hlk112245319"/>
      <w:r w:rsidR="00925E5F">
        <w:rPr>
          <w:color w:val="002664"/>
        </w:rPr>
        <w:t>c</w:t>
      </w:r>
      <w:r w:rsidR="00317FC4" w:rsidRPr="004F2DD2">
        <w:rPr>
          <w:color w:val="002664"/>
        </w:rPr>
        <w:t xml:space="preserve">ommunity </w:t>
      </w:r>
      <w:r w:rsidR="00925E5F">
        <w:rPr>
          <w:color w:val="002664"/>
        </w:rPr>
        <w:t>s</w:t>
      </w:r>
      <w:r w:rsidR="00317FC4" w:rsidRPr="004F2DD2">
        <w:rPr>
          <w:color w:val="002664"/>
        </w:rPr>
        <w:t>trateg</w:t>
      </w:r>
      <w:r w:rsidR="000C3BAE">
        <w:rPr>
          <w:color w:val="002664"/>
        </w:rPr>
        <w:t>ic</w:t>
      </w:r>
      <w:r w:rsidR="00317FC4" w:rsidRPr="004F2DD2">
        <w:rPr>
          <w:color w:val="002664"/>
        </w:rPr>
        <w:t xml:space="preserve"> </w:t>
      </w:r>
      <w:r w:rsidR="00925E5F">
        <w:rPr>
          <w:color w:val="002664"/>
        </w:rPr>
        <w:t>p</w:t>
      </w:r>
      <w:r w:rsidR="00317FC4" w:rsidRPr="004F2DD2">
        <w:rPr>
          <w:color w:val="002664"/>
        </w:rPr>
        <w:t>lan</w:t>
      </w:r>
      <w:bookmarkEnd w:id="9"/>
      <w:r w:rsidR="00144950">
        <w:rPr>
          <w:color w:val="002664"/>
        </w:rPr>
        <w:t xml:space="preserve">, and </w:t>
      </w:r>
      <w:r w:rsidR="00317FC4" w:rsidRPr="004F2DD2">
        <w:rPr>
          <w:color w:val="002664"/>
        </w:rPr>
        <w:t xml:space="preserve">other Council policies, </w:t>
      </w:r>
      <w:r w:rsidR="00E2594E" w:rsidRPr="004F2DD2">
        <w:rPr>
          <w:color w:val="002664"/>
        </w:rPr>
        <w:t>strategies,</w:t>
      </w:r>
      <w:r w:rsidR="0030671E" w:rsidRPr="004F2DD2">
        <w:rPr>
          <w:color w:val="002664"/>
        </w:rPr>
        <w:t xml:space="preserve"> and management plans</w:t>
      </w:r>
    </w:p>
    <w:p w14:paraId="22989BA9" w14:textId="5D4CEBAB" w:rsidR="00317FC4" w:rsidRPr="004F2DD2" w:rsidRDefault="00317FC4" w:rsidP="005A07F5">
      <w:pPr>
        <w:pStyle w:val="Bulletlast"/>
        <w:rPr>
          <w:color w:val="002664"/>
        </w:rPr>
      </w:pPr>
      <w:r w:rsidRPr="004F2DD2">
        <w:rPr>
          <w:color w:val="002664"/>
        </w:rPr>
        <w:t xml:space="preserve">pursue grant and other funding opportunities to further examine and respond to climate change issues as they affect </w:t>
      </w:r>
      <w:r w:rsidR="00144950">
        <w:rPr>
          <w:color w:val="002664"/>
        </w:rPr>
        <w:t>C</w:t>
      </w:r>
      <w:r w:rsidRPr="004F2DD2">
        <w:rPr>
          <w:color w:val="002664"/>
        </w:rPr>
        <w:t xml:space="preserve">ouncil and the </w:t>
      </w:r>
      <w:r w:rsidR="00E2594E" w:rsidRPr="004F2DD2">
        <w:rPr>
          <w:color w:val="002664"/>
        </w:rPr>
        <w:t>community</w:t>
      </w:r>
      <w:r w:rsidR="00E2594E">
        <w:rPr>
          <w:color w:val="002664"/>
        </w:rPr>
        <w:t xml:space="preserve"> and</w:t>
      </w:r>
      <w:r w:rsidRPr="004F2DD2">
        <w:rPr>
          <w:color w:val="002664"/>
        </w:rPr>
        <w:t xml:space="preserve"> ensure availability of appropriate resources</w:t>
      </w:r>
      <w:r w:rsidR="00646676" w:rsidRPr="004F2DD2">
        <w:rPr>
          <w:color w:val="002664"/>
        </w:rPr>
        <w:t xml:space="preserve"> for climate change initiatives</w:t>
      </w:r>
      <w:r w:rsidR="00144950">
        <w:rPr>
          <w:color w:val="002664"/>
        </w:rPr>
        <w:t>.</w:t>
      </w:r>
    </w:p>
    <w:p w14:paraId="53986574" w14:textId="664D6626" w:rsidR="00317FC4" w:rsidRPr="00AF3E45" w:rsidRDefault="00317FC4" w:rsidP="003613AC">
      <w:pPr>
        <w:pStyle w:val="Heading314pt"/>
      </w:pPr>
      <w:r w:rsidRPr="00AF3E45">
        <w:t>Mitigation and emissions re</w:t>
      </w:r>
      <w:r w:rsidR="0030671E" w:rsidRPr="00AF3E45">
        <w:t>duction</w:t>
      </w:r>
    </w:p>
    <w:p w14:paraId="187902C9" w14:textId="5EA32A9A" w:rsidR="00317FC4" w:rsidRPr="00AF3E45" w:rsidRDefault="0030671E" w:rsidP="00E81BD4">
      <w:pPr>
        <w:pStyle w:val="BulletLead11pt"/>
        <w:rPr>
          <w:color w:val="002664"/>
        </w:rPr>
      </w:pPr>
      <w:r w:rsidRPr="00AF3E45">
        <w:rPr>
          <w:color w:val="002664"/>
        </w:rPr>
        <w:t>Council will:</w:t>
      </w:r>
    </w:p>
    <w:p w14:paraId="756CA538" w14:textId="127FD42E" w:rsidR="00317FC4" w:rsidRPr="00AF3E45" w:rsidRDefault="00144950" w:rsidP="00317FC4">
      <w:pPr>
        <w:pStyle w:val="Bullet1"/>
        <w:rPr>
          <w:color w:val="002664"/>
        </w:rPr>
      </w:pPr>
      <w:r>
        <w:rPr>
          <w:color w:val="002664"/>
        </w:rPr>
        <w:t>u</w:t>
      </w:r>
      <w:r w:rsidR="00317FC4" w:rsidRPr="00AF3E45">
        <w:rPr>
          <w:color w:val="002664"/>
        </w:rPr>
        <w:t>ndertake a stocktake</w:t>
      </w:r>
      <w:r>
        <w:rPr>
          <w:color w:val="002664"/>
        </w:rPr>
        <w:t>,</w:t>
      </w:r>
      <w:r w:rsidR="00317FC4" w:rsidRPr="00AF3E45">
        <w:rPr>
          <w:color w:val="002664"/>
        </w:rPr>
        <w:t xml:space="preserve"> and establish a methodology for regular inventories</w:t>
      </w:r>
      <w:r>
        <w:rPr>
          <w:color w:val="002664"/>
        </w:rPr>
        <w:t>,</w:t>
      </w:r>
      <w:r w:rsidR="00317FC4" w:rsidRPr="00AF3E45">
        <w:rPr>
          <w:color w:val="002664"/>
        </w:rPr>
        <w:t xml:space="preserve"> of Council’s greenhouse gas emission levels</w:t>
      </w:r>
      <w:r>
        <w:rPr>
          <w:color w:val="002664"/>
        </w:rPr>
        <w:t>,</w:t>
      </w:r>
      <w:r w:rsidR="00317FC4" w:rsidRPr="00AF3E45">
        <w:rPr>
          <w:color w:val="002664"/>
        </w:rPr>
        <w:t xml:space="preserve"> and prepare a road map aiming for net zero emissions </w:t>
      </w:r>
      <w:r w:rsidR="00317FC4" w:rsidRPr="00AF3E45">
        <w:rPr>
          <w:color w:val="002664"/>
          <w:highlight w:val="yellow"/>
        </w:rPr>
        <w:t>by 2030</w:t>
      </w:r>
    </w:p>
    <w:p w14:paraId="640B4B21" w14:textId="462DAB20" w:rsidR="00317FC4" w:rsidRPr="00AF3E45" w:rsidRDefault="00144950" w:rsidP="00317FC4">
      <w:pPr>
        <w:pStyle w:val="Bullet1"/>
        <w:rPr>
          <w:color w:val="002664"/>
        </w:rPr>
      </w:pPr>
      <w:r>
        <w:rPr>
          <w:color w:val="002664"/>
        </w:rPr>
        <w:t>u</w:t>
      </w:r>
      <w:r w:rsidR="00317FC4" w:rsidRPr="00AF3E45">
        <w:rPr>
          <w:color w:val="002664"/>
        </w:rPr>
        <w:t>nderstand Council’s fossil fuel use and fossil fuel</w:t>
      </w:r>
      <w:r>
        <w:rPr>
          <w:color w:val="002664"/>
        </w:rPr>
        <w:t>–</w:t>
      </w:r>
      <w:r w:rsidR="00317FC4" w:rsidRPr="00AF3E45">
        <w:rPr>
          <w:color w:val="002664"/>
        </w:rPr>
        <w:t>aligned investments</w:t>
      </w:r>
      <w:r>
        <w:rPr>
          <w:color w:val="002664"/>
        </w:rPr>
        <w:t>,</w:t>
      </w:r>
      <w:r w:rsidR="00317FC4" w:rsidRPr="00AF3E45">
        <w:rPr>
          <w:color w:val="002664"/>
        </w:rPr>
        <w:t xml:space="preserve"> and strive to reduce consumption </w:t>
      </w:r>
      <w:r>
        <w:rPr>
          <w:color w:val="002664"/>
        </w:rPr>
        <w:t>of</w:t>
      </w:r>
      <w:r w:rsidRPr="00AF3E45">
        <w:rPr>
          <w:color w:val="002664"/>
        </w:rPr>
        <w:t xml:space="preserve"> </w:t>
      </w:r>
      <w:r w:rsidR="00317FC4" w:rsidRPr="00AF3E45">
        <w:rPr>
          <w:color w:val="002664"/>
          <w:highlight w:val="yellow"/>
        </w:rPr>
        <w:t>[insert%] by [insert time]</w:t>
      </w:r>
      <w:r w:rsidR="00317FC4" w:rsidRPr="00AF3E45">
        <w:rPr>
          <w:color w:val="002664"/>
        </w:rPr>
        <w:t xml:space="preserve"> and divest from fossil fuel</w:t>
      </w:r>
      <w:r>
        <w:rPr>
          <w:color w:val="002664"/>
        </w:rPr>
        <w:t>–</w:t>
      </w:r>
      <w:r w:rsidR="00317FC4" w:rsidRPr="00AF3E45">
        <w:rPr>
          <w:color w:val="002664"/>
        </w:rPr>
        <w:t>aligned investments as early as possible</w:t>
      </w:r>
    </w:p>
    <w:p w14:paraId="204E1F83" w14:textId="05CF0FBE" w:rsidR="00317FC4" w:rsidRPr="00AF3E45" w:rsidRDefault="00144950" w:rsidP="005A07F5">
      <w:pPr>
        <w:pStyle w:val="Bulletlast"/>
        <w:rPr>
          <w:color w:val="002664"/>
        </w:rPr>
      </w:pPr>
      <w:r>
        <w:rPr>
          <w:color w:val="002664"/>
        </w:rPr>
        <w:t>i</w:t>
      </w:r>
      <w:r w:rsidR="00317FC4" w:rsidRPr="00AF3E45">
        <w:rPr>
          <w:color w:val="002664"/>
        </w:rPr>
        <w:t xml:space="preserve">mplement standards around </w:t>
      </w:r>
      <w:r w:rsidR="009475FB">
        <w:rPr>
          <w:color w:val="002664"/>
        </w:rPr>
        <w:t xml:space="preserve">reducing </w:t>
      </w:r>
      <w:r w:rsidR="00317FC4" w:rsidRPr="00AF3E45">
        <w:rPr>
          <w:color w:val="002664"/>
        </w:rPr>
        <w:t>greenhouse gas emission</w:t>
      </w:r>
      <w:r>
        <w:rPr>
          <w:color w:val="002664"/>
        </w:rPr>
        <w:t>s</w:t>
      </w:r>
      <w:r w:rsidR="00317FC4" w:rsidRPr="00AF3E45">
        <w:rPr>
          <w:color w:val="002664"/>
        </w:rPr>
        <w:t xml:space="preserve"> and fossil fuel consumption by our supply chain</w:t>
      </w:r>
      <w:r>
        <w:rPr>
          <w:color w:val="002664"/>
        </w:rPr>
        <w:t>.</w:t>
      </w:r>
    </w:p>
    <w:p w14:paraId="701B94FE" w14:textId="57ED23AE" w:rsidR="00317FC4" w:rsidRPr="00AF3E45" w:rsidRDefault="00317FC4" w:rsidP="003613AC">
      <w:pPr>
        <w:pStyle w:val="Heading314pt"/>
      </w:pPr>
      <w:r w:rsidRPr="00AF3E45">
        <w:t xml:space="preserve">Climate </w:t>
      </w:r>
      <w:r w:rsidR="00144950">
        <w:t>r</w:t>
      </w:r>
      <w:r w:rsidRPr="00AF3E45">
        <w:t xml:space="preserve">isk </w:t>
      </w:r>
      <w:r w:rsidR="00144950">
        <w:t>a</w:t>
      </w:r>
      <w:r w:rsidRPr="00AF3E45">
        <w:t>sses</w:t>
      </w:r>
      <w:r w:rsidR="0030671E" w:rsidRPr="00AF3E45">
        <w:t xml:space="preserve">sment and </w:t>
      </w:r>
      <w:r w:rsidR="00144950">
        <w:t>a</w:t>
      </w:r>
      <w:r w:rsidR="0030671E" w:rsidRPr="00AF3E45">
        <w:t xml:space="preserve">daptation </w:t>
      </w:r>
      <w:r w:rsidR="00144950">
        <w:t>m</w:t>
      </w:r>
      <w:r w:rsidR="0030671E" w:rsidRPr="00AF3E45">
        <w:t>anagement</w:t>
      </w:r>
    </w:p>
    <w:p w14:paraId="6D2FBB26" w14:textId="33C3BFF1" w:rsidR="00317FC4" w:rsidRPr="00E95745" w:rsidRDefault="0030671E" w:rsidP="00E81BD4">
      <w:pPr>
        <w:pStyle w:val="BulletLead11pt"/>
      </w:pPr>
      <w:r>
        <w:t>Council will:</w:t>
      </w:r>
    </w:p>
    <w:p w14:paraId="5B2B89C7" w14:textId="58214D51" w:rsidR="00317FC4" w:rsidRPr="009475FB" w:rsidRDefault="00144950" w:rsidP="00317FC4">
      <w:pPr>
        <w:pStyle w:val="Bullet1"/>
        <w:rPr>
          <w:b/>
          <w:bCs/>
          <w:color w:val="002060"/>
        </w:rPr>
      </w:pPr>
      <w:r>
        <w:t>p</w:t>
      </w:r>
      <w:r w:rsidR="00317FC4" w:rsidRPr="00E95745">
        <w:t xml:space="preserve">rogressively undertake detailed risk assessments of climate change hazards across Council operations, including </w:t>
      </w:r>
      <w:r w:rsidR="009D6507">
        <w:t xml:space="preserve">the </w:t>
      </w:r>
      <w:r w:rsidR="00925E5F">
        <w:t>c</w:t>
      </w:r>
      <w:r w:rsidR="00317FC4" w:rsidRPr="00E95745">
        <w:t xml:space="preserve">ommunity </w:t>
      </w:r>
      <w:r w:rsidR="00925E5F">
        <w:t>s</w:t>
      </w:r>
      <w:r w:rsidR="00317FC4" w:rsidRPr="00E95745">
        <w:t>trateg</w:t>
      </w:r>
      <w:r w:rsidR="000C3BAE">
        <w:t>ic</w:t>
      </w:r>
      <w:r w:rsidR="00317FC4" w:rsidRPr="00E95745">
        <w:t xml:space="preserve"> </w:t>
      </w:r>
      <w:r w:rsidR="00925E5F">
        <w:t>p</w:t>
      </w:r>
      <w:r w:rsidR="00317FC4" w:rsidRPr="00E95745">
        <w:t>lan, strategic land</w:t>
      </w:r>
      <w:r w:rsidR="009D6507">
        <w:t>-</w:t>
      </w:r>
      <w:r w:rsidR="00317FC4" w:rsidRPr="00E95745">
        <w:t xml:space="preserve">use planning, </w:t>
      </w:r>
      <w:r w:rsidR="009D6507">
        <w:t xml:space="preserve">the </w:t>
      </w:r>
      <w:r w:rsidR="00925E5F">
        <w:t>s</w:t>
      </w:r>
      <w:r w:rsidR="00317FC4" w:rsidRPr="00E95745">
        <w:t xml:space="preserve">ustainability </w:t>
      </w:r>
      <w:r w:rsidR="00925E5F">
        <w:t>p</w:t>
      </w:r>
      <w:r w:rsidR="00317FC4" w:rsidRPr="00E95745">
        <w:t xml:space="preserve">olicy, </w:t>
      </w:r>
      <w:r w:rsidR="009D6507">
        <w:t xml:space="preserve">the </w:t>
      </w:r>
      <w:r w:rsidR="00925E5F">
        <w:t>b</w:t>
      </w:r>
      <w:r w:rsidR="00317FC4" w:rsidRPr="00E95745">
        <w:t xml:space="preserve">usiness </w:t>
      </w:r>
      <w:r w:rsidR="00925E5F">
        <w:t>p</w:t>
      </w:r>
      <w:r w:rsidR="00317FC4" w:rsidRPr="00E95745">
        <w:t>lan</w:t>
      </w:r>
      <w:r w:rsidR="009D6507">
        <w:t xml:space="preserve">, and </w:t>
      </w:r>
      <w:r w:rsidR="00317FC4" w:rsidRPr="00E95745">
        <w:t xml:space="preserve">other strategic plans and policies. Climate risk assessments will be consistent with </w:t>
      </w:r>
      <w:r w:rsidR="009D6507">
        <w:t>Australian Government</w:t>
      </w:r>
      <w:r w:rsidR="009D6507" w:rsidRPr="00E95745">
        <w:t xml:space="preserve"> </w:t>
      </w:r>
      <w:r w:rsidR="00317FC4" w:rsidRPr="00E95745">
        <w:t xml:space="preserve">and </w:t>
      </w:r>
      <w:r w:rsidR="009D6507">
        <w:t>s</w:t>
      </w:r>
      <w:r w:rsidR="00317FC4" w:rsidRPr="00E95745">
        <w:t xml:space="preserve">tate </w:t>
      </w:r>
      <w:r w:rsidR="009D6507">
        <w:t>g</w:t>
      </w:r>
      <w:r w:rsidR="00317FC4" w:rsidRPr="00E95745">
        <w:t xml:space="preserve">overnment </w:t>
      </w:r>
      <w:r w:rsidR="00854A27">
        <w:t xml:space="preserve">legislation and </w:t>
      </w:r>
      <w:r w:rsidR="00317FC4" w:rsidRPr="00E95745">
        <w:t>guidelines</w:t>
      </w:r>
      <w:r w:rsidR="00317FC4">
        <w:t>, as detaile</w:t>
      </w:r>
      <w:r w:rsidR="00317FC4" w:rsidRPr="009475FB">
        <w:t>d at the end of this document</w:t>
      </w:r>
    </w:p>
    <w:p w14:paraId="30518391" w14:textId="5F5CD37B" w:rsidR="00317FC4" w:rsidRPr="00E95745" w:rsidRDefault="00144950" w:rsidP="00317FC4">
      <w:pPr>
        <w:pStyle w:val="Bullet1"/>
        <w:rPr>
          <w:b/>
          <w:bCs/>
          <w:color w:val="002060"/>
        </w:rPr>
      </w:pPr>
      <w:r>
        <w:t>u</w:t>
      </w:r>
      <w:r w:rsidR="00317FC4" w:rsidRPr="00E95745">
        <w:t xml:space="preserve">ndertake </w:t>
      </w:r>
      <w:r w:rsidR="00C40803">
        <w:t xml:space="preserve">a </w:t>
      </w:r>
      <w:r w:rsidR="00317FC4" w:rsidRPr="00E95745">
        <w:t xml:space="preserve">detailed risk assessment of climate change hazards for any major project with a capital value of </w:t>
      </w:r>
      <w:r w:rsidR="00317FC4" w:rsidRPr="00D55454">
        <w:rPr>
          <w:highlight w:val="yellow"/>
        </w:rPr>
        <w:t>$1</w:t>
      </w:r>
      <w:r w:rsidR="001534FC">
        <w:rPr>
          <w:highlight w:val="yellow"/>
        </w:rPr>
        <w:t> </w:t>
      </w:r>
      <w:r w:rsidR="00317FC4" w:rsidRPr="00D55454">
        <w:rPr>
          <w:highlight w:val="yellow"/>
        </w:rPr>
        <w:t>million or more</w:t>
      </w:r>
    </w:p>
    <w:p w14:paraId="42311736" w14:textId="6AF9F20F" w:rsidR="00317FC4" w:rsidRPr="00966563" w:rsidRDefault="00317FC4" w:rsidP="00317FC4">
      <w:pPr>
        <w:pStyle w:val="Bullet1"/>
      </w:pPr>
      <w:r w:rsidRPr="00966563">
        <w:t>identif</w:t>
      </w:r>
      <w:r>
        <w:t>y</w:t>
      </w:r>
      <w:r w:rsidRPr="00966563">
        <w:t xml:space="preserve"> climate risk metrics for ongoing monitoring, </w:t>
      </w:r>
      <w:r w:rsidR="00E2594E" w:rsidRPr="00966563">
        <w:t>review,</w:t>
      </w:r>
      <w:r w:rsidRPr="00966563">
        <w:t xml:space="preserve"> and management by </w:t>
      </w:r>
      <w:r w:rsidR="001534FC">
        <w:t>C</w:t>
      </w:r>
      <w:r w:rsidRPr="00966563">
        <w:t>ouncil</w:t>
      </w:r>
    </w:p>
    <w:p w14:paraId="70543BAB" w14:textId="7CCBB228" w:rsidR="00317FC4" w:rsidRPr="00E95745" w:rsidRDefault="00144950" w:rsidP="00317FC4">
      <w:pPr>
        <w:pStyle w:val="Bullet1"/>
        <w:rPr>
          <w:b/>
          <w:bCs/>
          <w:color w:val="002060"/>
        </w:rPr>
      </w:pPr>
      <w:r>
        <w:t>e</w:t>
      </w:r>
      <w:r w:rsidR="00317FC4" w:rsidRPr="00E95745">
        <w:t>mbed climate change</w:t>
      </w:r>
      <w:r w:rsidR="001534FC">
        <w:t>–</w:t>
      </w:r>
      <w:r w:rsidR="00317FC4" w:rsidRPr="00E95745">
        <w:t xml:space="preserve">related risks within Council’s </w:t>
      </w:r>
      <w:r w:rsidR="001534FC">
        <w:t>i</w:t>
      </w:r>
      <w:r w:rsidR="00317FC4" w:rsidRPr="00E95745">
        <w:t xml:space="preserve">ntegrated </w:t>
      </w:r>
      <w:r w:rsidR="001534FC">
        <w:t>p</w:t>
      </w:r>
      <w:r w:rsidR="00317FC4" w:rsidRPr="00E95745">
        <w:t xml:space="preserve">lanning and </w:t>
      </w:r>
      <w:r w:rsidR="001534FC">
        <w:t>r</w:t>
      </w:r>
      <w:r w:rsidR="00317FC4" w:rsidRPr="00E95745">
        <w:t xml:space="preserve">eporting </w:t>
      </w:r>
      <w:r w:rsidR="001534FC">
        <w:t>f</w:t>
      </w:r>
      <w:r w:rsidR="00317FC4" w:rsidRPr="00E95745">
        <w:t>ramework</w:t>
      </w:r>
    </w:p>
    <w:p w14:paraId="6A821324" w14:textId="6C4D665F" w:rsidR="00317FC4" w:rsidRPr="00D55454" w:rsidRDefault="00144950" w:rsidP="00317FC4">
      <w:pPr>
        <w:pStyle w:val="Bullet1"/>
        <w:rPr>
          <w:b/>
          <w:bCs/>
          <w:color w:val="002060"/>
        </w:rPr>
      </w:pPr>
      <w:r>
        <w:t>e</w:t>
      </w:r>
      <w:r w:rsidR="00317FC4" w:rsidRPr="00E95745">
        <w:t xml:space="preserve">stablish </w:t>
      </w:r>
      <w:r w:rsidR="0030671E">
        <w:t xml:space="preserve">triggers </w:t>
      </w:r>
      <w:r w:rsidR="00854A27">
        <w:t xml:space="preserve">for </w:t>
      </w:r>
      <w:r w:rsidR="0030671E">
        <w:t>decision making</w:t>
      </w:r>
    </w:p>
    <w:p w14:paraId="1B254E62" w14:textId="11C81BB8" w:rsidR="00317FC4" w:rsidRPr="00E95745" w:rsidRDefault="00144950" w:rsidP="005A07F5">
      <w:pPr>
        <w:pStyle w:val="Bulletlast"/>
        <w:rPr>
          <w:b/>
          <w:bCs/>
          <w:color w:val="002060"/>
        </w:rPr>
      </w:pPr>
      <w:r>
        <w:t>s</w:t>
      </w:r>
      <w:r w:rsidR="00317FC4" w:rsidRPr="00E95745">
        <w:t xml:space="preserve">upport broad participation across </w:t>
      </w:r>
      <w:r w:rsidR="001534FC">
        <w:t>C</w:t>
      </w:r>
      <w:r w:rsidR="00317FC4" w:rsidRPr="00E95745">
        <w:t>ouncil</w:t>
      </w:r>
      <w:r w:rsidR="001534FC">
        <w:t xml:space="preserve">, and </w:t>
      </w:r>
      <w:r w:rsidR="00317FC4">
        <w:t>with community stakeholder</w:t>
      </w:r>
      <w:r w:rsidR="001534FC">
        <w:t xml:space="preserve">s and </w:t>
      </w:r>
      <w:r w:rsidR="00317FC4">
        <w:t xml:space="preserve">community risk owners </w:t>
      </w:r>
      <w:r w:rsidR="00317FC4" w:rsidRPr="00E95745">
        <w:t xml:space="preserve">in climate risk assessment </w:t>
      </w:r>
      <w:r w:rsidR="00317FC4">
        <w:t xml:space="preserve">and adaptation planning </w:t>
      </w:r>
      <w:r w:rsidR="00646676">
        <w:t>on a regular basis</w:t>
      </w:r>
    </w:p>
    <w:p w14:paraId="013CB436" w14:textId="045F48CB" w:rsidR="00317FC4" w:rsidRPr="005A07F5" w:rsidRDefault="003613AC" w:rsidP="005A07F5">
      <w:pPr>
        <w:pStyle w:val="Heading218pt"/>
      </w:pPr>
      <w:r>
        <w:br w:type="page"/>
      </w:r>
      <w:r w:rsidR="0030671E">
        <w:lastRenderedPageBreak/>
        <w:t xml:space="preserve">Policy </w:t>
      </w:r>
      <w:r w:rsidR="00144950">
        <w:t>r</w:t>
      </w:r>
      <w:r w:rsidR="0030671E">
        <w:t>eview</w:t>
      </w:r>
    </w:p>
    <w:p w14:paraId="10DA2E59" w14:textId="1E57D254" w:rsidR="00317FC4" w:rsidRPr="00AF3E45" w:rsidRDefault="00317FC4" w:rsidP="00E81BD4">
      <w:pPr>
        <w:pStyle w:val="Body0"/>
        <w:rPr>
          <w:b/>
          <w:color w:val="002664"/>
          <w:lang w:val="en-US"/>
        </w:rPr>
      </w:pPr>
      <w:r w:rsidRPr="00AF3E45">
        <w:rPr>
          <w:color w:val="002664"/>
          <w:lang w:val="en-US"/>
        </w:rPr>
        <w:t>Council commit</w:t>
      </w:r>
      <w:r w:rsidR="001534FC">
        <w:rPr>
          <w:color w:val="002664"/>
          <w:lang w:val="en-US"/>
        </w:rPr>
        <w:t>s</w:t>
      </w:r>
      <w:r w:rsidRPr="00AF3E45">
        <w:rPr>
          <w:color w:val="002664"/>
          <w:lang w:val="en-US"/>
        </w:rPr>
        <w:t xml:space="preserve"> to review</w:t>
      </w:r>
      <w:r w:rsidR="001534FC">
        <w:rPr>
          <w:color w:val="002664"/>
          <w:lang w:val="en-US"/>
        </w:rPr>
        <w:t>ing</w:t>
      </w:r>
      <w:r w:rsidRPr="00AF3E45">
        <w:rPr>
          <w:color w:val="002664"/>
          <w:lang w:val="en-US"/>
        </w:rPr>
        <w:t xml:space="preserve"> the </w:t>
      </w:r>
      <w:r w:rsidR="00241167">
        <w:rPr>
          <w:color w:val="002664"/>
          <w:lang w:val="en-US"/>
        </w:rPr>
        <w:t>C</w:t>
      </w:r>
      <w:r w:rsidRPr="00AF3E45">
        <w:rPr>
          <w:color w:val="002664"/>
          <w:lang w:val="en-US"/>
        </w:rPr>
        <w:t xml:space="preserve">limate </w:t>
      </w:r>
      <w:r w:rsidR="00241167">
        <w:rPr>
          <w:color w:val="002664"/>
          <w:lang w:val="en-US"/>
        </w:rPr>
        <w:t>C</w:t>
      </w:r>
      <w:r w:rsidRPr="00AF3E45">
        <w:rPr>
          <w:color w:val="002664"/>
          <w:lang w:val="en-US"/>
        </w:rPr>
        <w:t xml:space="preserve">hange </w:t>
      </w:r>
      <w:r w:rsidR="00241167">
        <w:rPr>
          <w:color w:val="002664"/>
          <w:lang w:val="en-US"/>
        </w:rPr>
        <w:t>P</w:t>
      </w:r>
      <w:r w:rsidRPr="00AF3E45">
        <w:rPr>
          <w:color w:val="002664"/>
          <w:lang w:val="en-US"/>
        </w:rPr>
        <w:t xml:space="preserve">olicy </w:t>
      </w:r>
      <w:r w:rsidRPr="00AF3E45">
        <w:rPr>
          <w:color w:val="002664"/>
          <w:highlight w:val="yellow"/>
          <w:lang w:val="en-US"/>
        </w:rPr>
        <w:t>every 5 years</w:t>
      </w:r>
      <w:r w:rsidR="0030671E" w:rsidRPr="00AF3E45">
        <w:rPr>
          <w:color w:val="002664"/>
          <w:lang w:val="en-US"/>
        </w:rPr>
        <w:t>.</w:t>
      </w:r>
    </w:p>
    <w:p w14:paraId="1D30BEB0" w14:textId="4674E611" w:rsidR="00317FC4" w:rsidRPr="00954E29" w:rsidRDefault="0030671E" w:rsidP="003613AC">
      <w:pPr>
        <w:pStyle w:val="Heading314pt"/>
      </w:pPr>
      <w:r>
        <w:t>Review of current plans</w:t>
      </w:r>
    </w:p>
    <w:p w14:paraId="7210274F" w14:textId="700FE9C3" w:rsidR="00317FC4" w:rsidRPr="00E95745" w:rsidRDefault="0030671E" w:rsidP="00E81BD4">
      <w:pPr>
        <w:pStyle w:val="BulletLead11pt"/>
      </w:pPr>
      <w:r>
        <w:t>Council will:</w:t>
      </w:r>
    </w:p>
    <w:p w14:paraId="70C10130" w14:textId="2D70F125" w:rsidR="00317FC4" w:rsidRPr="00E95745" w:rsidRDefault="001534FC" w:rsidP="00317FC4">
      <w:pPr>
        <w:pStyle w:val="Bullet1"/>
      </w:pPr>
      <w:r>
        <w:t>r</w:t>
      </w:r>
      <w:r w:rsidR="00317FC4" w:rsidRPr="00E95745">
        <w:t xml:space="preserve">egularly review its plans, strategies, </w:t>
      </w:r>
      <w:r w:rsidR="00ED3233" w:rsidRPr="00E95745">
        <w:t>policies,</w:t>
      </w:r>
      <w:r w:rsidR="00317FC4" w:rsidRPr="00E95745">
        <w:t xml:space="preserve"> and benchmarks, where their content may be affected by climate change, to ensure </w:t>
      </w:r>
      <w:r>
        <w:t xml:space="preserve">that </w:t>
      </w:r>
      <w:r w:rsidR="00317FC4" w:rsidRPr="00E95745">
        <w:t>they remain current as the scie</w:t>
      </w:r>
      <w:r w:rsidR="00646676">
        <w:t>nce of climate change develops</w:t>
      </w:r>
    </w:p>
    <w:p w14:paraId="37577DDB" w14:textId="2F8B27D8" w:rsidR="00317FC4" w:rsidRPr="00E95745" w:rsidRDefault="001534FC" w:rsidP="00317FC4">
      <w:pPr>
        <w:pStyle w:val="Bullet1"/>
      </w:pPr>
      <w:r>
        <w:t>e</w:t>
      </w:r>
      <w:r w:rsidR="00317FC4" w:rsidRPr="00E95745">
        <w:t>nsure that Council actions, decisions and policy response to climate change remain current and reflect Council’s operational capacity, community expectations and changes in climate change scenarios</w:t>
      </w:r>
    </w:p>
    <w:p w14:paraId="10A4D801" w14:textId="4A307C34" w:rsidR="00317FC4" w:rsidRPr="00E657A6" w:rsidRDefault="001534FC" w:rsidP="005A07F5">
      <w:pPr>
        <w:pStyle w:val="Bulletlast"/>
      </w:pPr>
      <w:r>
        <w:t>c</w:t>
      </w:r>
      <w:r w:rsidR="00317FC4" w:rsidRPr="00E95745">
        <w:t xml:space="preserve">omplement, collaborate </w:t>
      </w:r>
      <w:r>
        <w:t xml:space="preserve">with, </w:t>
      </w:r>
      <w:r w:rsidR="00317FC4" w:rsidRPr="00E95745">
        <w:t>and establish strong partnerships with</w:t>
      </w:r>
      <w:r>
        <w:t>,</w:t>
      </w:r>
      <w:r w:rsidR="00317FC4" w:rsidRPr="00E95745">
        <w:t xml:space="preserve"> </w:t>
      </w:r>
      <w:r>
        <w:t xml:space="preserve">the </w:t>
      </w:r>
      <w:r w:rsidR="00317FC4" w:rsidRPr="00E95745">
        <w:t xml:space="preserve">community, key stakeholders, other </w:t>
      </w:r>
      <w:r>
        <w:t>l</w:t>
      </w:r>
      <w:r w:rsidR="00317FC4" w:rsidRPr="00E95745">
        <w:t xml:space="preserve">ocal </w:t>
      </w:r>
      <w:r w:rsidR="00E2594E">
        <w:t>c</w:t>
      </w:r>
      <w:r w:rsidR="00E2594E" w:rsidRPr="00E95745">
        <w:t>ouncils,</w:t>
      </w:r>
      <w:r w:rsidR="00317FC4" w:rsidRPr="00E95745">
        <w:t xml:space="preserve"> and other tiers of government that strengthen Council’s adaptive capacity in response to climate change</w:t>
      </w:r>
      <w:r>
        <w:t>.</w:t>
      </w:r>
    </w:p>
    <w:p w14:paraId="1EFF6147" w14:textId="1C30965C" w:rsidR="00317FC4" w:rsidRPr="00954E29" w:rsidRDefault="00317FC4" w:rsidP="003613AC">
      <w:pPr>
        <w:pStyle w:val="Heading314pt"/>
      </w:pPr>
      <w:r w:rsidRPr="00954E29">
        <w:t xml:space="preserve">Key </w:t>
      </w:r>
      <w:r w:rsidR="001534FC">
        <w:t>d</w:t>
      </w:r>
      <w:r w:rsidRPr="00954E29">
        <w:t>efinitions</w:t>
      </w:r>
    </w:p>
    <w:p w14:paraId="46439C23" w14:textId="1BE1D6DC" w:rsidR="00317FC4" w:rsidRPr="00E657A6" w:rsidRDefault="00317FC4" w:rsidP="00317FC4">
      <w:pPr>
        <w:pStyle w:val="Bullet1"/>
        <w:rPr>
          <w:b/>
          <w:bCs/>
          <w:color w:val="002060"/>
        </w:rPr>
      </w:pPr>
      <w:r w:rsidRPr="00E657A6">
        <w:rPr>
          <w:b/>
          <w:bCs/>
        </w:rPr>
        <w:t>Climate change risk</w:t>
      </w:r>
      <w:r w:rsidR="001534FC">
        <w:rPr>
          <w:b/>
          <w:bCs/>
        </w:rPr>
        <w:t>, c</w:t>
      </w:r>
      <w:r w:rsidRPr="00E657A6">
        <w:rPr>
          <w:b/>
          <w:bCs/>
        </w:rPr>
        <w:t xml:space="preserve">limate risk: </w:t>
      </w:r>
      <w:r w:rsidRPr="00E657A6">
        <w:t>The effect of uncertainty on organi</w:t>
      </w:r>
      <w:r w:rsidR="001534FC">
        <w:t>s</w:t>
      </w:r>
      <w:r w:rsidRPr="00E657A6">
        <w:t xml:space="preserve">ational objectives </w:t>
      </w:r>
      <w:r w:rsidR="001534FC">
        <w:t>associated with</w:t>
      </w:r>
      <w:r w:rsidR="001534FC" w:rsidRPr="00E657A6">
        <w:t xml:space="preserve"> </w:t>
      </w:r>
      <w:r w:rsidRPr="00E657A6">
        <w:t>acute and chronic climat</w:t>
      </w:r>
      <w:r w:rsidR="001534FC">
        <w:t>e</w:t>
      </w:r>
      <w:r w:rsidRPr="00E657A6">
        <w:t xml:space="preserve"> change. </w:t>
      </w:r>
      <w:r w:rsidR="00854A27">
        <w:t>Risks</w:t>
      </w:r>
      <w:r w:rsidR="00854A27" w:rsidRPr="00E657A6">
        <w:t xml:space="preserve"> </w:t>
      </w:r>
      <w:r w:rsidRPr="00E657A6">
        <w:t xml:space="preserve">includes physical, transition and liability risks. Physical risks are associated with direct impacts from rising aggregate global temperatures. Transition risks may result from activities undertaken to adjust towards a lower-carbon economy. Liability risks arise when a person or entity is held responsible for not acting sufficiently on physical or transition </w:t>
      </w:r>
      <w:r w:rsidR="00646676">
        <w:t>risks, causing damage to others</w:t>
      </w:r>
      <w:r w:rsidR="00011385">
        <w:t>.</w:t>
      </w:r>
    </w:p>
    <w:p w14:paraId="2AC9BF29" w14:textId="4119A80A" w:rsidR="00317FC4" w:rsidRPr="00E657A6" w:rsidRDefault="00317FC4" w:rsidP="00317FC4">
      <w:pPr>
        <w:pStyle w:val="Bullet1"/>
      </w:pPr>
      <w:r w:rsidRPr="00E657A6">
        <w:rPr>
          <w:b/>
          <w:bCs/>
        </w:rPr>
        <w:t xml:space="preserve">Climate </w:t>
      </w:r>
      <w:r w:rsidR="001534FC">
        <w:rPr>
          <w:b/>
          <w:bCs/>
        </w:rPr>
        <w:t>c</w:t>
      </w:r>
      <w:r w:rsidRPr="00E657A6">
        <w:rPr>
          <w:b/>
          <w:bCs/>
        </w:rPr>
        <w:t>hange:</w:t>
      </w:r>
      <w:r w:rsidRPr="00E657A6">
        <w:t xml:space="preserve"> Persistent change in the average weather for an extended </w:t>
      </w:r>
      <w:r w:rsidR="00E2594E" w:rsidRPr="00E657A6">
        <w:t>period</w:t>
      </w:r>
      <w:r w:rsidRPr="00E657A6">
        <w:t>, typically decades or longer. This change occurs on top o</w:t>
      </w:r>
      <w:r w:rsidR="00646676">
        <w:t>f variability from year</w:t>
      </w:r>
      <w:r w:rsidR="00011385">
        <w:t xml:space="preserve"> </w:t>
      </w:r>
      <w:r w:rsidR="00646676">
        <w:t>to</w:t>
      </w:r>
      <w:r w:rsidR="00011385">
        <w:t xml:space="preserve"> </w:t>
      </w:r>
      <w:r w:rsidR="00646676">
        <w:t>year</w:t>
      </w:r>
      <w:r w:rsidR="00011385">
        <w:t>.</w:t>
      </w:r>
    </w:p>
    <w:p w14:paraId="18B75692" w14:textId="1050569C" w:rsidR="00317FC4" w:rsidRPr="00E657A6" w:rsidRDefault="00317FC4" w:rsidP="00317FC4">
      <w:pPr>
        <w:pStyle w:val="Bullet1"/>
      </w:pPr>
      <w:r w:rsidRPr="00E657A6">
        <w:rPr>
          <w:b/>
          <w:bCs/>
        </w:rPr>
        <w:t>Mitigation:</w:t>
      </w:r>
      <w:r w:rsidRPr="00E657A6">
        <w:t xml:space="preserve"> Climate change mitigation includes actions take</w:t>
      </w:r>
      <w:r w:rsidR="00011385">
        <w:t>n</w:t>
      </w:r>
      <w:r w:rsidRPr="00E657A6">
        <w:t xml:space="preserve"> globally, </w:t>
      </w:r>
      <w:r w:rsidR="00E2594E" w:rsidRPr="00E657A6">
        <w:t>nationally,</w:t>
      </w:r>
      <w:r w:rsidRPr="00E657A6">
        <w:t xml:space="preserve"> and individually to limit changes caused in the global climate by human activities. Mitigation activities are designed to reduce greenhouse </w:t>
      </w:r>
      <w:r w:rsidR="00011385">
        <w:t xml:space="preserve">gas </w:t>
      </w:r>
      <w:r w:rsidRPr="00E657A6">
        <w:t>emissions and/or increase the amount of greenhouse gases removed from the</w:t>
      </w:r>
      <w:r w:rsidR="00646676">
        <w:t xml:space="preserve"> atmosphere by greenhouse sinks</w:t>
      </w:r>
      <w:r w:rsidR="00011385">
        <w:t>.</w:t>
      </w:r>
    </w:p>
    <w:p w14:paraId="4C80EE3D" w14:textId="216DEAF1" w:rsidR="00317FC4" w:rsidRPr="00E657A6" w:rsidRDefault="00317FC4" w:rsidP="00317FC4">
      <w:pPr>
        <w:pStyle w:val="Bullet1"/>
      </w:pPr>
      <w:r w:rsidRPr="00E657A6">
        <w:rPr>
          <w:b/>
          <w:bCs/>
        </w:rPr>
        <w:t>Adaptation:</w:t>
      </w:r>
      <w:r w:rsidRPr="00E657A6">
        <w:t xml:space="preserve"> Actions undertaken to manage or reduce the adverse consequences of climate change, as well as to harness any benefits or opportunities</w:t>
      </w:r>
      <w:r w:rsidR="00011385">
        <w:t>.</w:t>
      </w:r>
    </w:p>
    <w:p w14:paraId="094073C7" w14:textId="162DC6B8" w:rsidR="00317FC4" w:rsidRPr="00E657A6" w:rsidRDefault="00317FC4" w:rsidP="00317FC4">
      <w:pPr>
        <w:pStyle w:val="Bullet1"/>
      </w:pPr>
      <w:r w:rsidRPr="00E657A6">
        <w:rPr>
          <w:b/>
          <w:bCs/>
        </w:rPr>
        <w:t xml:space="preserve">Greenhouse </w:t>
      </w:r>
      <w:r w:rsidR="001534FC">
        <w:rPr>
          <w:b/>
          <w:bCs/>
        </w:rPr>
        <w:t>g</w:t>
      </w:r>
      <w:r w:rsidRPr="00E657A6">
        <w:rPr>
          <w:b/>
          <w:bCs/>
        </w:rPr>
        <w:t>as emissions:</w:t>
      </w:r>
      <w:r w:rsidRPr="00E657A6">
        <w:t xml:space="preserve"> </w:t>
      </w:r>
      <w:r w:rsidR="00011385">
        <w:t>Emissions</w:t>
      </w:r>
      <w:r w:rsidR="00011385" w:rsidRPr="00011385">
        <w:t xml:space="preserve"> </w:t>
      </w:r>
      <w:r w:rsidR="00011385" w:rsidRPr="00E657A6">
        <w:t>into the atmosphere</w:t>
      </w:r>
      <w:r w:rsidR="00011385">
        <w:t xml:space="preserve"> of g</w:t>
      </w:r>
      <w:r w:rsidRPr="00E657A6">
        <w:t xml:space="preserve">ases such as carbon dioxide and methane </w:t>
      </w:r>
      <w:r w:rsidR="00011385">
        <w:t>that</w:t>
      </w:r>
      <w:r w:rsidR="00011385" w:rsidRPr="00E657A6">
        <w:t xml:space="preserve"> </w:t>
      </w:r>
      <w:r w:rsidRPr="00E657A6">
        <w:t>cont</w:t>
      </w:r>
      <w:r w:rsidR="00646676">
        <w:t>ribute to the greenhouse effect</w:t>
      </w:r>
      <w:r w:rsidR="00011385">
        <w:t>, leading to global warming.</w:t>
      </w:r>
    </w:p>
    <w:p w14:paraId="0E97E1A2" w14:textId="73B7C868" w:rsidR="005A07F5" w:rsidRPr="005A07F5" w:rsidRDefault="005A07F5" w:rsidP="005A07F5">
      <w:pPr>
        <w:spacing w:after="0"/>
        <w:jc w:val="left"/>
        <w:rPr>
          <w:rFonts w:ascii="Public Sans Light" w:eastAsiaTheme="majorEastAsia" w:hAnsi="Public Sans Light" w:cs="Arial"/>
          <w:bCs/>
          <w:color w:val="000000" w:themeColor="text1"/>
          <w:spacing w:val="5"/>
          <w:kern w:val="28"/>
          <w:sz w:val="20"/>
          <w:szCs w:val="20"/>
          <w:lang w:eastAsia="en-US"/>
        </w:rPr>
      </w:pPr>
      <w:r>
        <w:br w:type="page"/>
      </w:r>
    </w:p>
    <w:tbl>
      <w:tblPr>
        <w:tblStyle w:val="NSWGov-DPIE-Header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264F37" w14:paraId="617815C4" w14:textId="77777777" w:rsidTr="00264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4673" w:type="dxa"/>
          </w:tcPr>
          <w:p w14:paraId="1DD010F9" w14:textId="4BB0FB8F" w:rsidR="009B73D0" w:rsidRPr="009B73D0" w:rsidRDefault="009B73D0" w:rsidP="00264F37">
            <w:r w:rsidRPr="009B73D0">
              <w:rPr>
                <w:rFonts w:cs="Arial"/>
                <w:bCs/>
              </w:rPr>
              <w:lastRenderedPageBreak/>
              <w:t xml:space="preserve">Related </w:t>
            </w:r>
            <w:r w:rsidR="00011385">
              <w:rPr>
                <w:rFonts w:cs="Arial"/>
                <w:bCs/>
              </w:rPr>
              <w:t>l</w:t>
            </w:r>
            <w:r w:rsidRPr="009B73D0">
              <w:rPr>
                <w:rFonts w:cs="Arial"/>
                <w:bCs/>
              </w:rPr>
              <w:t>egislation</w:t>
            </w:r>
            <w:r w:rsidR="00011385">
              <w:rPr>
                <w:rFonts w:cs="Arial"/>
                <w:bCs/>
              </w:rPr>
              <w:t xml:space="preserve"> and g</w:t>
            </w:r>
            <w:r w:rsidRPr="009B73D0">
              <w:rPr>
                <w:rFonts w:cs="Arial"/>
                <w:bCs/>
              </w:rPr>
              <w:t>uidelines</w:t>
            </w:r>
          </w:p>
        </w:tc>
        <w:tc>
          <w:tcPr>
            <w:tcW w:w="4961" w:type="dxa"/>
          </w:tcPr>
          <w:p w14:paraId="5227F1E7" w14:textId="6AFF62F2" w:rsidR="009B73D0" w:rsidRPr="009B73D0" w:rsidRDefault="00264F37" w:rsidP="009B73D0">
            <w:pPr>
              <w:ind w:left="0"/>
            </w:pPr>
            <w:r w:rsidRPr="00264F37">
              <w:rPr>
                <w:rFonts w:cs="Arial"/>
                <w:bCs/>
              </w:rPr>
              <w:t xml:space="preserve">Related Council </w:t>
            </w:r>
            <w:r w:rsidR="00011385">
              <w:rPr>
                <w:rFonts w:cs="Arial"/>
                <w:bCs/>
              </w:rPr>
              <w:t>p</w:t>
            </w:r>
            <w:r w:rsidRPr="00264F37">
              <w:rPr>
                <w:rFonts w:cs="Arial"/>
                <w:bCs/>
              </w:rPr>
              <w:t>olicies</w:t>
            </w:r>
            <w:r w:rsidR="00011385">
              <w:rPr>
                <w:rFonts w:cs="Arial"/>
                <w:bCs/>
              </w:rPr>
              <w:t xml:space="preserve"> and d</w:t>
            </w:r>
            <w:r w:rsidRPr="00264F37">
              <w:rPr>
                <w:rFonts w:cs="Arial"/>
                <w:bCs/>
              </w:rPr>
              <w:t xml:space="preserve">ocuments </w:t>
            </w:r>
          </w:p>
        </w:tc>
      </w:tr>
      <w:tr w:rsidR="00264F37" w14:paraId="55D37E27" w14:textId="77777777" w:rsidTr="00264F37">
        <w:tc>
          <w:tcPr>
            <w:tcW w:w="4673" w:type="dxa"/>
          </w:tcPr>
          <w:p w14:paraId="3D6BB7C4" w14:textId="1A875FE0" w:rsidR="00264F37" w:rsidRPr="00E95745" w:rsidRDefault="00264F37" w:rsidP="003613AC">
            <w:pPr>
              <w:pStyle w:val="Bullet1"/>
            </w:pPr>
            <w:r w:rsidRPr="00E95745">
              <w:t>NSW Climate</w:t>
            </w:r>
            <w:r w:rsidR="0030671E">
              <w:t xml:space="preserve"> Change Policy Framework (2016)</w:t>
            </w:r>
          </w:p>
          <w:p w14:paraId="6875AF18" w14:textId="77777777" w:rsidR="00264F37" w:rsidRPr="00E95745" w:rsidRDefault="00264F37" w:rsidP="003613AC">
            <w:pPr>
              <w:pStyle w:val="Bullet1"/>
            </w:pPr>
            <w:r w:rsidRPr="00E95745">
              <w:t>NSW Net Zero Plan Stage 1: 2020-2030 (2020)</w:t>
            </w:r>
          </w:p>
          <w:p w14:paraId="05CB2435" w14:textId="77777777" w:rsidR="00264F37" w:rsidRPr="00E95745" w:rsidRDefault="00264F37" w:rsidP="003613AC">
            <w:pPr>
              <w:pStyle w:val="Bullet1"/>
            </w:pPr>
            <w:r w:rsidRPr="00E95745">
              <w:t>Local Government NSW Policy Platform (2021)</w:t>
            </w:r>
          </w:p>
          <w:p w14:paraId="5D38BBBA" w14:textId="7958E9C9" w:rsidR="00264F37" w:rsidRPr="000C3BAE" w:rsidRDefault="0030671E" w:rsidP="000C3BAE">
            <w:pPr>
              <w:pStyle w:val="Bullet1"/>
            </w:pPr>
            <w:r w:rsidRPr="00011385">
              <w:rPr>
                <w:i/>
                <w:iCs/>
              </w:rPr>
              <w:t>Clean Energy Act 2011</w:t>
            </w:r>
            <w:r w:rsidR="000C3BAE" w:rsidRPr="000C3BAE">
              <w:t xml:space="preserve"> (</w:t>
            </w:r>
            <w:proofErr w:type="spellStart"/>
            <w:r w:rsidR="000C3BAE" w:rsidRPr="000C3BAE">
              <w:t>Cwth</w:t>
            </w:r>
            <w:proofErr w:type="spellEnd"/>
            <w:r w:rsidR="000C3BAE" w:rsidRPr="000C3BAE">
              <w:t>)</w:t>
            </w:r>
          </w:p>
          <w:p w14:paraId="6486AA6E" w14:textId="6283DC2B" w:rsidR="00264F37" w:rsidRPr="000C3BAE" w:rsidRDefault="00264F37" w:rsidP="003613AC">
            <w:pPr>
              <w:pStyle w:val="Bullet1"/>
            </w:pPr>
            <w:r w:rsidRPr="00011385">
              <w:rPr>
                <w:i/>
                <w:iCs/>
              </w:rPr>
              <w:t>Environment Protection and Bio</w:t>
            </w:r>
            <w:r w:rsidR="0030671E" w:rsidRPr="00011385">
              <w:rPr>
                <w:i/>
                <w:iCs/>
              </w:rPr>
              <w:t>diversity Conservation Act 1999</w:t>
            </w:r>
            <w:r w:rsidR="00854A27" w:rsidRPr="000C3BAE">
              <w:t xml:space="preserve"> (</w:t>
            </w:r>
            <w:proofErr w:type="spellStart"/>
            <w:r w:rsidR="00854A27" w:rsidRPr="000C3BAE">
              <w:t>Cwth</w:t>
            </w:r>
            <w:proofErr w:type="spellEnd"/>
            <w:r w:rsidR="00854A27" w:rsidRPr="000C3BAE">
              <w:t>)</w:t>
            </w:r>
          </w:p>
          <w:p w14:paraId="1D453254" w14:textId="44BD7A71" w:rsidR="00264F37" w:rsidRPr="00011385" w:rsidRDefault="00264F37" w:rsidP="003613AC">
            <w:pPr>
              <w:pStyle w:val="Bullet1"/>
              <w:rPr>
                <w:i/>
                <w:iCs/>
              </w:rPr>
            </w:pPr>
            <w:r w:rsidRPr="00011385">
              <w:rPr>
                <w:i/>
                <w:iCs/>
              </w:rPr>
              <w:t>National Greenhous</w:t>
            </w:r>
            <w:r w:rsidR="0030671E" w:rsidRPr="00011385">
              <w:rPr>
                <w:i/>
                <w:iCs/>
              </w:rPr>
              <w:t>e and Energy Reporting Act 2007</w:t>
            </w:r>
            <w:r w:rsidR="00854A27">
              <w:t xml:space="preserve"> (</w:t>
            </w:r>
            <w:proofErr w:type="spellStart"/>
            <w:r w:rsidR="00854A27">
              <w:t>Cwth</w:t>
            </w:r>
            <w:proofErr w:type="spellEnd"/>
            <w:r w:rsidR="00854A27">
              <w:t>)</w:t>
            </w:r>
          </w:p>
          <w:p w14:paraId="02A8775E" w14:textId="77A23A01" w:rsidR="00264F37" w:rsidRPr="00E95745" w:rsidRDefault="00264F37" w:rsidP="003613AC">
            <w:pPr>
              <w:pStyle w:val="Bullet1"/>
            </w:pPr>
            <w:r w:rsidRPr="00011385">
              <w:rPr>
                <w:i/>
                <w:iCs/>
              </w:rPr>
              <w:t>Environmental Planning and Asse</w:t>
            </w:r>
            <w:r w:rsidR="0030671E" w:rsidRPr="00011385">
              <w:rPr>
                <w:i/>
                <w:iCs/>
              </w:rPr>
              <w:t>ssment Act 1979</w:t>
            </w:r>
            <w:r w:rsidR="0030671E">
              <w:t xml:space="preserve"> </w:t>
            </w:r>
            <w:r w:rsidR="000C3BAE">
              <w:t xml:space="preserve">(NSW) </w:t>
            </w:r>
            <w:r w:rsidR="0030671E">
              <w:t xml:space="preserve">and </w:t>
            </w:r>
            <w:r w:rsidR="00011385">
              <w:t>R</w:t>
            </w:r>
            <w:r w:rsidR="0030671E">
              <w:t>egulations</w:t>
            </w:r>
          </w:p>
          <w:p w14:paraId="13F80321" w14:textId="7B4526AC" w:rsidR="00264F37" w:rsidRPr="00011385" w:rsidRDefault="0030671E" w:rsidP="003613AC">
            <w:pPr>
              <w:pStyle w:val="Bullet1"/>
              <w:rPr>
                <w:i/>
                <w:iCs/>
              </w:rPr>
            </w:pPr>
            <w:r w:rsidRPr="00011385">
              <w:rPr>
                <w:i/>
                <w:iCs/>
              </w:rPr>
              <w:t>Local Government Act 1993</w:t>
            </w:r>
            <w:r w:rsidR="000C3BAE">
              <w:t xml:space="preserve"> (NSW)</w:t>
            </w:r>
          </w:p>
          <w:p w14:paraId="2BDC8314" w14:textId="25983725" w:rsidR="00264F37" w:rsidRDefault="00264F37" w:rsidP="003613AC">
            <w:pPr>
              <w:pStyle w:val="Bullet1"/>
            </w:pPr>
            <w:r w:rsidRPr="00011385">
              <w:rPr>
                <w:i/>
                <w:iCs/>
              </w:rPr>
              <w:t>Protection of the Environment Oper</w:t>
            </w:r>
            <w:r w:rsidR="0030671E" w:rsidRPr="00011385">
              <w:rPr>
                <w:i/>
                <w:iCs/>
              </w:rPr>
              <w:t>ations Act 1997</w:t>
            </w:r>
            <w:r w:rsidR="0030671E">
              <w:t xml:space="preserve"> </w:t>
            </w:r>
            <w:r w:rsidR="000C3BAE">
              <w:t xml:space="preserve">(NSW) </w:t>
            </w:r>
            <w:r w:rsidR="0030671E">
              <w:t xml:space="preserve">and </w:t>
            </w:r>
            <w:r w:rsidR="00011385">
              <w:t>R</w:t>
            </w:r>
            <w:r w:rsidR="0030671E">
              <w:t>egulations</w:t>
            </w:r>
          </w:p>
          <w:p w14:paraId="45EA02EE" w14:textId="5B8846CE" w:rsidR="00C008A9" w:rsidRPr="00C008A9" w:rsidRDefault="00C008A9" w:rsidP="002D6B45">
            <w:pPr>
              <w:pStyle w:val="Bulletlast"/>
            </w:pPr>
            <w:r w:rsidRPr="00011385">
              <w:rPr>
                <w:i/>
                <w:iCs/>
              </w:rPr>
              <w:t>Threatened Species Conservation Act 1995</w:t>
            </w:r>
            <w:r w:rsidRPr="00E95745">
              <w:t xml:space="preserve"> </w:t>
            </w:r>
            <w:r w:rsidR="000C3BAE">
              <w:t xml:space="preserve">(NSW) </w:t>
            </w:r>
            <w:r w:rsidRPr="00E95745">
              <w:t xml:space="preserve">and </w:t>
            </w:r>
            <w:r w:rsidR="00011385">
              <w:t>R</w:t>
            </w:r>
            <w:r w:rsidRPr="00E95745">
              <w:t>egulations</w:t>
            </w:r>
          </w:p>
        </w:tc>
        <w:tc>
          <w:tcPr>
            <w:tcW w:w="4961" w:type="dxa"/>
          </w:tcPr>
          <w:p w14:paraId="0EFE86F8" w14:textId="2B30AA95" w:rsidR="00264F37" w:rsidRPr="003613AC" w:rsidRDefault="0030671E" w:rsidP="003613AC">
            <w:pPr>
              <w:pStyle w:val="Bullet1"/>
            </w:pPr>
            <w:r w:rsidRPr="003613AC">
              <w:t xml:space="preserve">Community </w:t>
            </w:r>
            <w:r w:rsidR="00925E5F">
              <w:t>s</w:t>
            </w:r>
            <w:r w:rsidRPr="003613AC">
              <w:t xml:space="preserve">trategic </w:t>
            </w:r>
            <w:r w:rsidR="00925E5F">
              <w:t>p</w:t>
            </w:r>
            <w:r w:rsidRPr="003613AC">
              <w:t>lan</w:t>
            </w:r>
          </w:p>
          <w:p w14:paraId="558C9E60" w14:textId="5837BAC3" w:rsidR="00264F37" w:rsidRPr="003613AC" w:rsidRDefault="00264F37" w:rsidP="003613AC">
            <w:pPr>
              <w:pStyle w:val="Bullet1"/>
            </w:pPr>
            <w:r w:rsidRPr="003613AC">
              <w:t xml:space="preserve">Sustainability </w:t>
            </w:r>
            <w:r w:rsidR="00925E5F">
              <w:t>p</w:t>
            </w:r>
            <w:r w:rsidRPr="003613AC">
              <w:t>olicy</w:t>
            </w:r>
            <w:r w:rsidR="00011385">
              <w:t xml:space="preserve"> or m</w:t>
            </w:r>
            <w:r w:rsidR="0030671E" w:rsidRPr="003613AC">
              <w:t xml:space="preserve">anagement </w:t>
            </w:r>
            <w:r w:rsidR="00011385">
              <w:t>p</w:t>
            </w:r>
            <w:r w:rsidR="0030671E" w:rsidRPr="003613AC">
              <w:t>lan(s)</w:t>
            </w:r>
          </w:p>
          <w:p w14:paraId="0EA4B141" w14:textId="6D04A174" w:rsidR="00264F37" w:rsidRPr="003613AC" w:rsidRDefault="0030671E" w:rsidP="003613AC">
            <w:pPr>
              <w:pStyle w:val="Bullet1"/>
            </w:pPr>
            <w:r w:rsidRPr="003613AC">
              <w:t xml:space="preserve">Strategic </w:t>
            </w:r>
            <w:r w:rsidR="00925E5F">
              <w:t>p</w:t>
            </w:r>
            <w:r w:rsidRPr="003613AC">
              <w:t>olicy</w:t>
            </w:r>
          </w:p>
          <w:p w14:paraId="5F30BF10" w14:textId="1A0C8645" w:rsidR="00264F37" w:rsidRPr="003613AC" w:rsidRDefault="00264F37" w:rsidP="003613AC">
            <w:pPr>
              <w:pStyle w:val="Bullet1"/>
            </w:pPr>
            <w:r w:rsidRPr="003613AC">
              <w:t xml:space="preserve">Enterprise </w:t>
            </w:r>
            <w:r w:rsidR="00011385">
              <w:t>r</w:t>
            </w:r>
            <w:r w:rsidRPr="003613AC">
              <w:t xml:space="preserve">isk </w:t>
            </w:r>
            <w:r w:rsidR="00011385">
              <w:t>m</w:t>
            </w:r>
            <w:r w:rsidRPr="003613AC">
              <w:t>anagement documents</w:t>
            </w:r>
          </w:p>
          <w:p w14:paraId="6C1EA858" w14:textId="29FB4565" w:rsidR="00264F37" w:rsidRPr="003613AC" w:rsidRDefault="00264F37" w:rsidP="003613AC">
            <w:pPr>
              <w:pStyle w:val="Bullet1"/>
            </w:pPr>
            <w:r w:rsidRPr="003613AC">
              <w:t>Asse</w:t>
            </w:r>
            <w:r w:rsidR="0030671E" w:rsidRPr="003613AC">
              <w:t xml:space="preserve">t </w:t>
            </w:r>
            <w:r w:rsidR="00011385">
              <w:t>m</w:t>
            </w:r>
            <w:r w:rsidR="0030671E" w:rsidRPr="003613AC">
              <w:t xml:space="preserve">anagement </w:t>
            </w:r>
            <w:r w:rsidR="00011385">
              <w:t>p</w:t>
            </w:r>
            <w:r w:rsidR="0030671E" w:rsidRPr="003613AC">
              <w:t xml:space="preserve">lans and </w:t>
            </w:r>
            <w:r w:rsidR="00011385">
              <w:t>p</w:t>
            </w:r>
            <w:r w:rsidR="0030671E" w:rsidRPr="003613AC">
              <w:t>olicies</w:t>
            </w:r>
          </w:p>
          <w:p w14:paraId="6F2D2882" w14:textId="0A2E02C9" w:rsidR="00264F37" w:rsidRPr="003613AC" w:rsidRDefault="00264F37" w:rsidP="003613AC">
            <w:pPr>
              <w:pStyle w:val="Bullet1"/>
            </w:pPr>
            <w:r w:rsidRPr="003613AC">
              <w:t xml:space="preserve">Local </w:t>
            </w:r>
            <w:r w:rsidR="00011385">
              <w:t>e</w:t>
            </w:r>
            <w:r w:rsidRPr="003613AC">
              <w:t xml:space="preserve">nvironmental </w:t>
            </w:r>
            <w:r w:rsidR="00011385">
              <w:t>p</w:t>
            </w:r>
            <w:r w:rsidRPr="003613AC">
              <w:t>lan</w:t>
            </w:r>
          </w:p>
          <w:p w14:paraId="3D7F4053" w14:textId="29C9CE7D" w:rsidR="00264F37" w:rsidRPr="00264F37" w:rsidRDefault="00264F37" w:rsidP="003613AC">
            <w:pPr>
              <w:pStyle w:val="Bullet1"/>
              <w:rPr>
                <w:b/>
                <w:bCs/>
                <w:color w:val="002060"/>
              </w:rPr>
            </w:pPr>
            <w:r w:rsidRPr="003613AC">
              <w:t xml:space="preserve">Local </w:t>
            </w:r>
            <w:r w:rsidR="00011385">
              <w:t>s</w:t>
            </w:r>
            <w:r w:rsidRPr="003613AC">
              <w:t xml:space="preserve">trategic </w:t>
            </w:r>
            <w:r w:rsidR="00011385">
              <w:t>p</w:t>
            </w:r>
            <w:r w:rsidRPr="003613AC">
              <w:t xml:space="preserve">lanning </w:t>
            </w:r>
            <w:r w:rsidR="00011385">
              <w:t>s</w:t>
            </w:r>
            <w:r w:rsidRPr="003613AC">
              <w:t>tatements</w:t>
            </w:r>
          </w:p>
        </w:tc>
      </w:tr>
    </w:tbl>
    <w:p w14:paraId="174A2687" w14:textId="218466F6" w:rsidR="00317FC4" w:rsidRPr="00E95745" w:rsidRDefault="00011385" w:rsidP="00317FC4">
      <w:pPr>
        <w:pStyle w:val="Heading218pt"/>
      </w:pPr>
      <w:r>
        <w:t>R</w:t>
      </w:r>
      <w:r w:rsidR="00317FC4" w:rsidRPr="00E95745">
        <w:t>eferences</w:t>
      </w:r>
      <w:r w:rsidR="00317FC4">
        <w:t xml:space="preserve"> and </w:t>
      </w:r>
      <w:r>
        <w:t>g</w:t>
      </w:r>
      <w:r w:rsidR="00317FC4">
        <w:t>uidelines</w:t>
      </w:r>
    </w:p>
    <w:p w14:paraId="12B4CC55" w14:textId="7FA45BD9" w:rsidR="00317FC4" w:rsidRDefault="000E76CE" w:rsidP="00E81BD4">
      <w:pPr>
        <w:pStyle w:val="Body0"/>
        <w:rPr>
          <w:rFonts w:eastAsia="Calibri"/>
        </w:rPr>
      </w:pPr>
      <w:r>
        <w:rPr>
          <w:rFonts w:eastAsia="Calibri"/>
        </w:rPr>
        <w:t xml:space="preserve">NSW </w:t>
      </w:r>
      <w:r w:rsidR="00317FC4" w:rsidRPr="000E0517">
        <w:rPr>
          <w:rFonts w:eastAsia="Calibri"/>
        </w:rPr>
        <w:t>Department of Planning, Industry and Environment</w:t>
      </w:r>
      <w:r w:rsidR="007E2469">
        <w:rPr>
          <w:rFonts w:eastAsia="Calibri"/>
        </w:rPr>
        <w:t xml:space="preserve"> (2021).</w:t>
      </w:r>
      <w:r w:rsidR="00317FC4">
        <w:rPr>
          <w:rFonts w:eastAsia="Calibri"/>
        </w:rPr>
        <w:t xml:space="preserve"> </w:t>
      </w:r>
      <w:hyperlink r:id="rId15" w:history="1">
        <w:r w:rsidR="00317FC4" w:rsidRPr="007E2469">
          <w:rPr>
            <w:rStyle w:val="Hyperlink"/>
            <w:rFonts w:eastAsia="Calibri"/>
            <w:i/>
            <w:iCs/>
          </w:rPr>
          <w:t xml:space="preserve">Climate </w:t>
        </w:r>
        <w:r w:rsidR="007E2469" w:rsidRPr="007E2469">
          <w:rPr>
            <w:rStyle w:val="Hyperlink"/>
            <w:rFonts w:eastAsia="Calibri"/>
            <w:i/>
            <w:iCs/>
          </w:rPr>
          <w:t>r</w:t>
        </w:r>
        <w:r w:rsidR="00317FC4" w:rsidRPr="007E2469">
          <w:rPr>
            <w:rStyle w:val="Hyperlink"/>
            <w:rFonts w:eastAsia="Calibri"/>
            <w:i/>
            <w:iCs/>
          </w:rPr>
          <w:t xml:space="preserve">isk </w:t>
        </w:r>
        <w:r w:rsidR="007E2469" w:rsidRPr="007E2469">
          <w:rPr>
            <w:rStyle w:val="Hyperlink"/>
            <w:rFonts w:eastAsia="Calibri"/>
            <w:i/>
            <w:iCs/>
          </w:rPr>
          <w:t>r</w:t>
        </w:r>
        <w:r w:rsidR="00317FC4" w:rsidRPr="007E2469">
          <w:rPr>
            <w:rStyle w:val="Hyperlink"/>
            <w:rFonts w:eastAsia="Calibri"/>
            <w:i/>
            <w:iCs/>
          </w:rPr>
          <w:t xml:space="preserve">eady NSW </w:t>
        </w:r>
        <w:r w:rsidR="007E2469" w:rsidRPr="007E2469">
          <w:rPr>
            <w:rStyle w:val="Hyperlink"/>
            <w:rFonts w:eastAsia="Calibri"/>
            <w:i/>
            <w:iCs/>
          </w:rPr>
          <w:t>g</w:t>
        </w:r>
        <w:r w:rsidR="00317FC4" w:rsidRPr="007E2469">
          <w:rPr>
            <w:rStyle w:val="Hyperlink"/>
            <w:rFonts w:eastAsia="Calibri"/>
            <w:i/>
            <w:iCs/>
          </w:rPr>
          <w:t>uide</w:t>
        </w:r>
      </w:hyperlink>
    </w:p>
    <w:p w14:paraId="3D0F90B3" w14:textId="5F649BFA" w:rsidR="00317FC4" w:rsidRPr="00E95745" w:rsidRDefault="00317FC4" w:rsidP="00E81BD4">
      <w:pPr>
        <w:pStyle w:val="Body0"/>
      </w:pPr>
      <w:r w:rsidRPr="00E95745">
        <w:t>Hunter Joint Organisation</w:t>
      </w:r>
      <w:r w:rsidR="007E2469">
        <w:t xml:space="preserve"> (2021).</w:t>
      </w:r>
      <w:r w:rsidRPr="00E95745">
        <w:t xml:space="preserve"> </w:t>
      </w:r>
      <w:hyperlink r:id="rId16" w:tgtFrame="_blank" w:history="1">
        <w:r w:rsidRPr="00E95745">
          <w:rPr>
            <w:rStyle w:val="Hyperlink"/>
          </w:rPr>
          <w:t>Climate Change Integrated Planning &amp; Reporting (IP&amp;R) Package</w:t>
        </w:r>
      </w:hyperlink>
    </w:p>
    <w:p w14:paraId="192F093B" w14:textId="45F92539" w:rsidR="00317FC4" w:rsidRPr="00E95745" w:rsidRDefault="00317FC4" w:rsidP="00E81BD4">
      <w:pPr>
        <w:pStyle w:val="Body0"/>
      </w:pPr>
      <w:r w:rsidRPr="00E95745">
        <w:t>Local Government NSW</w:t>
      </w:r>
      <w:r w:rsidR="007E2469">
        <w:t xml:space="preserve"> (2021).</w:t>
      </w:r>
      <w:r w:rsidRPr="00E95745">
        <w:t xml:space="preserve"> </w:t>
      </w:r>
      <w:hyperlink r:id="rId17" w:history="1">
        <w:r w:rsidRPr="00E95745">
          <w:rPr>
            <w:rStyle w:val="Hyperlink"/>
          </w:rPr>
          <w:t>Policy Platform</w:t>
        </w:r>
      </w:hyperlink>
      <w:r w:rsidR="007E2469" w:rsidRPr="007E2469">
        <w:t>,</w:t>
      </w:r>
      <w:r w:rsidRPr="00E95745">
        <w:t xml:space="preserve"> Climate Change Position Statement</w:t>
      </w:r>
    </w:p>
    <w:p w14:paraId="7CCF4D64" w14:textId="2B9C520C" w:rsidR="00317FC4" w:rsidRPr="00E95745" w:rsidRDefault="00317FC4" w:rsidP="00E81BD4">
      <w:pPr>
        <w:pStyle w:val="Body0"/>
      </w:pPr>
      <w:r w:rsidRPr="00E95745">
        <w:t>Orange City Council</w:t>
      </w:r>
      <w:r w:rsidR="007E2469">
        <w:t xml:space="preserve"> (2021).</w:t>
      </w:r>
      <w:r w:rsidRPr="00E95745">
        <w:t xml:space="preserve"> </w:t>
      </w:r>
      <w:hyperlink r:id="rId18" w:history="1">
        <w:r w:rsidRPr="00E95745">
          <w:rPr>
            <w:rStyle w:val="Hyperlink"/>
          </w:rPr>
          <w:t xml:space="preserve">Climate Change </w:t>
        </w:r>
        <w:r w:rsidR="009E58F9">
          <w:rPr>
            <w:rStyle w:val="Hyperlink"/>
          </w:rPr>
          <w:t xml:space="preserve">Management </w:t>
        </w:r>
        <w:r w:rsidR="00ED3233">
          <w:rPr>
            <w:rStyle w:val="Hyperlink"/>
          </w:rPr>
          <w:t>Plan</w:t>
        </w:r>
      </w:hyperlink>
    </w:p>
    <w:p w14:paraId="7CFFC439" w14:textId="249A8F04" w:rsidR="00317FC4" w:rsidRDefault="00317FC4" w:rsidP="00E81BD4">
      <w:pPr>
        <w:pStyle w:val="Body0"/>
        <w:rPr>
          <w:rStyle w:val="Hyperlink"/>
          <w:rFonts w:eastAsia="Times New Roman"/>
        </w:rPr>
      </w:pPr>
      <w:r w:rsidRPr="00131D99">
        <w:rPr>
          <w:rFonts w:eastAsia="Times New Roman"/>
        </w:rPr>
        <w:t xml:space="preserve">Penrith </w:t>
      </w:r>
      <w:r>
        <w:rPr>
          <w:rFonts w:eastAsia="Times New Roman"/>
        </w:rPr>
        <w:t>City Council</w:t>
      </w:r>
      <w:r w:rsidR="007E2469">
        <w:rPr>
          <w:rFonts w:eastAsia="Times New Roman"/>
        </w:rPr>
        <w:t xml:space="preserve"> (2021).</w:t>
      </w:r>
      <w:r>
        <w:rPr>
          <w:rFonts w:eastAsia="Times New Roman"/>
        </w:rPr>
        <w:t xml:space="preserve"> </w:t>
      </w:r>
      <w:hyperlink r:id="rId19" w:history="1">
        <w:r w:rsidRPr="0048590E">
          <w:rPr>
            <w:rStyle w:val="Hyperlink"/>
            <w:rFonts w:eastAsia="Times New Roman"/>
          </w:rPr>
          <w:t>Sustainability Policy</w:t>
        </w:r>
      </w:hyperlink>
    </w:p>
    <w:p w14:paraId="586D5488" w14:textId="7FA201D6" w:rsidR="0054389A" w:rsidRDefault="0054389A" w:rsidP="00E81BD4">
      <w:pPr>
        <w:pStyle w:val="Body0"/>
        <w:rPr>
          <w:rStyle w:val="Hyperlink"/>
          <w:rFonts w:eastAsia="Times New Roman"/>
          <w:color w:val="000000" w:themeColor="text1"/>
          <w:u w:val="none"/>
        </w:rPr>
      </w:pPr>
      <w:r w:rsidRPr="0054389A">
        <w:rPr>
          <w:rStyle w:val="Hyperlink"/>
          <w:rFonts w:eastAsia="Times New Roman"/>
          <w:color w:val="000000" w:themeColor="text1"/>
          <w:u w:val="none"/>
        </w:rPr>
        <w:t xml:space="preserve">Albury City Council </w:t>
      </w:r>
      <w:proofErr w:type="gramStart"/>
      <w:r w:rsidRPr="0054389A">
        <w:rPr>
          <w:rStyle w:val="Hyperlink"/>
          <w:rFonts w:eastAsia="Times New Roman"/>
          <w:color w:val="000000" w:themeColor="text1"/>
          <w:u w:val="none"/>
        </w:rPr>
        <w:t>( 2021</w:t>
      </w:r>
      <w:proofErr w:type="gramEnd"/>
      <w:r w:rsidRPr="0054389A">
        <w:rPr>
          <w:rStyle w:val="Hyperlink"/>
          <w:rFonts w:eastAsia="Times New Roman"/>
          <w:color w:val="000000" w:themeColor="text1"/>
          <w:u w:val="none"/>
        </w:rPr>
        <w:t>)</w:t>
      </w:r>
      <w:r>
        <w:rPr>
          <w:rStyle w:val="Hyperlink"/>
          <w:rFonts w:eastAsia="Times New Roman"/>
          <w:color w:val="000000" w:themeColor="text1"/>
          <w:u w:val="none"/>
        </w:rPr>
        <w:t>.</w:t>
      </w:r>
      <w:r w:rsidRPr="0054389A">
        <w:rPr>
          <w:rStyle w:val="Hyperlink"/>
          <w:rFonts w:eastAsia="Times New Roman"/>
          <w:color w:val="000000" w:themeColor="text1"/>
          <w:u w:val="none"/>
        </w:rPr>
        <w:t xml:space="preserve"> </w:t>
      </w:r>
      <w:hyperlink r:id="rId20" w:history="1">
        <w:r w:rsidRPr="0054389A">
          <w:rPr>
            <w:rStyle w:val="Hyperlink"/>
            <w:rFonts w:eastAsia="Times New Roman"/>
          </w:rPr>
          <w:t>Climate Change Adaptation Strategy and Risk Assessment</w:t>
        </w:r>
      </w:hyperlink>
    </w:p>
    <w:p w14:paraId="052D7CF6" w14:textId="29F0D22D" w:rsidR="00DA56C5" w:rsidRDefault="00DA56C5" w:rsidP="00E81BD4">
      <w:pPr>
        <w:pStyle w:val="Body0"/>
        <w:rPr>
          <w:rStyle w:val="Hyperlink"/>
          <w:rFonts w:eastAsia="Times New Roman"/>
          <w:color w:val="000000" w:themeColor="text1"/>
          <w:u w:val="none"/>
        </w:rPr>
      </w:pPr>
      <w:r>
        <w:rPr>
          <w:rStyle w:val="Hyperlink"/>
          <w:rFonts w:eastAsia="Times New Roman"/>
          <w:color w:val="000000" w:themeColor="text1"/>
          <w:u w:val="none"/>
        </w:rPr>
        <w:t xml:space="preserve">Lake Macquarie Council (2020). </w:t>
      </w:r>
      <w:hyperlink r:id="rId21" w:history="1">
        <w:r w:rsidRPr="00DA56C5">
          <w:rPr>
            <w:rStyle w:val="Hyperlink"/>
            <w:rFonts w:eastAsia="Times New Roman"/>
          </w:rPr>
          <w:t>Environmental Sustainability Strategy and Action Plan 2020-2027</w:t>
        </w:r>
      </w:hyperlink>
    </w:p>
    <w:p w14:paraId="16BBCFD5" w14:textId="2E8BD5A5" w:rsidR="00DA56C5" w:rsidRPr="0054389A" w:rsidRDefault="00386F22" w:rsidP="00E81BD4">
      <w:pPr>
        <w:pStyle w:val="Body0"/>
        <w:rPr>
          <w:rFonts w:eastAsia="Times New Roman"/>
        </w:rPr>
      </w:pPr>
      <w:r>
        <w:rPr>
          <w:rStyle w:val="Hyperlink"/>
          <w:rFonts w:eastAsia="Times New Roman"/>
          <w:color w:val="000000" w:themeColor="text1"/>
          <w:u w:val="none"/>
        </w:rPr>
        <w:t xml:space="preserve">Parramatta City Council (2017).  </w:t>
      </w:r>
      <w:hyperlink r:id="rId22" w:history="1">
        <w:r w:rsidRPr="00386F22">
          <w:rPr>
            <w:rStyle w:val="Hyperlink"/>
            <w:rFonts w:eastAsia="Times New Roman"/>
          </w:rPr>
          <w:t>Parramatta Environmental Sustainability Strategy</w:t>
        </w:r>
      </w:hyperlink>
      <w:r>
        <w:rPr>
          <w:rStyle w:val="Hyperlink"/>
          <w:rFonts w:eastAsia="Times New Roman"/>
          <w:color w:val="000000" w:themeColor="text1"/>
          <w:u w:val="none"/>
        </w:rPr>
        <w:t xml:space="preserve"> </w:t>
      </w:r>
    </w:p>
    <w:sectPr w:rsidR="00DA56C5" w:rsidRPr="0054389A" w:rsidSect="005F20A0">
      <w:headerReference w:type="default" r:id="rId23"/>
      <w:footerReference w:type="default" r:id="rId24"/>
      <w:endnotePr>
        <w:numFmt w:val="decimal"/>
      </w:endnotePr>
      <w:pgSz w:w="11906" w:h="16838" w:code="9"/>
      <w:pgMar w:top="1954" w:right="1134" w:bottom="1134" w:left="1134" w:header="573" w:footer="5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0148" w14:textId="77777777" w:rsidR="00900A39" w:rsidRDefault="00900A39">
      <w:r>
        <w:separator/>
      </w:r>
    </w:p>
  </w:endnote>
  <w:endnote w:type="continuationSeparator" w:id="0">
    <w:p w14:paraId="605BD67A" w14:textId="77777777" w:rsidR="00900A39" w:rsidRDefault="0090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ACFF" w14:textId="6F39CBCD" w:rsidR="00BA7AA5" w:rsidRPr="00DD2312" w:rsidRDefault="00BA7AA5" w:rsidP="00082A2E">
    <w:pPr>
      <w:pStyle w:val="Footer"/>
      <w:tabs>
        <w:tab w:val="clear" w:pos="8306"/>
        <w:tab w:val="left" w:pos="9498"/>
      </w:tabs>
      <w:jc w:val="left"/>
    </w:pPr>
    <w:r w:rsidRPr="00636F70">
      <w:t xml:space="preserve">Climate </w:t>
    </w:r>
    <w:r w:rsidR="00241167">
      <w:t>C</w:t>
    </w:r>
    <w:r w:rsidRPr="00636F70">
      <w:t xml:space="preserve">hange </w:t>
    </w:r>
    <w:r w:rsidR="00241167">
      <w:t>P</w:t>
    </w:r>
    <w:r w:rsidR="003613AC">
      <w:t>olicy</w:t>
    </w:r>
    <w:r w:rsidR="003613AC">
      <w:tab/>
    </w:r>
    <w:r w:rsidR="003613AC"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E45">
      <w:rPr>
        <w:rStyle w:val="PageNumber"/>
        <w:noProof/>
      </w:rPr>
      <w:t>4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F479" w14:textId="77777777" w:rsidR="00900A39" w:rsidRDefault="00900A39">
      <w:r>
        <w:separator/>
      </w:r>
    </w:p>
  </w:footnote>
  <w:footnote w:type="continuationSeparator" w:id="0">
    <w:p w14:paraId="771D63FD" w14:textId="77777777" w:rsidR="00900A39" w:rsidRDefault="0090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ACF8" w14:textId="1C1F4AE8" w:rsidR="00BA7AA5" w:rsidRPr="00DD2312" w:rsidRDefault="00747E16" w:rsidP="00DD2312">
    <w:pPr>
      <w:widowControl w:val="0"/>
      <w:spacing w:before="240" w:after="240"/>
      <w:contextualSpacing/>
      <w:rPr>
        <w:lang w:val="en-US"/>
      </w:rPr>
    </w:pPr>
    <w:r>
      <w:rPr>
        <w:noProof/>
        <w:color w:val="2B579A"/>
        <w:shd w:val="clear" w:color="auto" w:fill="E6E6E6"/>
        <w:lang w:val="en-GB" w:eastAsia="en-GB"/>
      </w:rPr>
      <w:drawing>
        <wp:anchor distT="0" distB="0" distL="114300" distR="114300" simplePos="0" relativeHeight="251659264" behindDoc="0" locked="0" layoutInCell="1" allowOverlap="1" wp14:anchorId="4628C602" wp14:editId="412F2B2F">
          <wp:simplePos x="0" y="0"/>
          <wp:positionH relativeFrom="column">
            <wp:posOffset>5664835</wp:posOffset>
          </wp:positionH>
          <wp:positionV relativeFrom="paragraph">
            <wp:posOffset>-313055</wp:posOffset>
          </wp:positionV>
          <wp:extent cx="704850" cy="775970"/>
          <wp:effectExtent l="0" t="0" r="0" b="0"/>
          <wp:wrapNone/>
          <wp:docPr id="4" name="Picture 4" descr="Home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7AA5">
      <w:t xml:space="preserve">Local Government </w:t>
    </w:r>
    <w:r w:rsidR="00ED3233">
      <w:t>Resources</w:t>
    </w:r>
    <w:r w:rsidR="00BA7AA5">
      <w:rPr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48D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186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508B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804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49E9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9A5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18C3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74F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F87D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44A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F65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84528"/>
    <w:multiLevelType w:val="hybridMultilevel"/>
    <w:tmpl w:val="31EA64D0"/>
    <w:lvl w:ilvl="0" w:tplc="17EAAB64">
      <w:start w:val="1"/>
      <w:numFmt w:val="decimal"/>
      <w:pStyle w:val="Bulletnumbered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338C5"/>
    <w:multiLevelType w:val="hybridMultilevel"/>
    <w:tmpl w:val="FAB214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DA52E3"/>
    <w:multiLevelType w:val="hybridMultilevel"/>
    <w:tmpl w:val="36AA9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63955"/>
    <w:multiLevelType w:val="hybridMultilevel"/>
    <w:tmpl w:val="5986F3FC"/>
    <w:lvl w:ilvl="0" w:tplc="B05E84E8">
      <w:numFmt w:val="bullet"/>
      <w:pStyle w:val="Bullet1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A6365"/>
    <w:multiLevelType w:val="hybridMultilevel"/>
    <w:tmpl w:val="63B0CA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8542D6"/>
    <w:multiLevelType w:val="hybridMultilevel"/>
    <w:tmpl w:val="BEDC8682"/>
    <w:lvl w:ilvl="0" w:tplc="93349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8B7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2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8E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07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E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C2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A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43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3A656B6"/>
    <w:multiLevelType w:val="hybridMultilevel"/>
    <w:tmpl w:val="3864DD72"/>
    <w:lvl w:ilvl="0" w:tplc="E5F2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03DE"/>
    <w:multiLevelType w:val="hybridMultilevel"/>
    <w:tmpl w:val="19844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B09F6"/>
    <w:multiLevelType w:val="hybridMultilevel"/>
    <w:tmpl w:val="98F6A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F2022F"/>
    <w:multiLevelType w:val="hybridMultilevel"/>
    <w:tmpl w:val="C7DA6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41"/>
    <w:multiLevelType w:val="hybridMultilevel"/>
    <w:tmpl w:val="9B741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8645C"/>
    <w:multiLevelType w:val="hybridMultilevel"/>
    <w:tmpl w:val="DAEADC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D764B"/>
    <w:multiLevelType w:val="multilevel"/>
    <w:tmpl w:val="FACA9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010C2"/>
    <w:multiLevelType w:val="hybridMultilevel"/>
    <w:tmpl w:val="2D4C39EC"/>
    <w:lvl w:ilvl="0" w:tplc="5F6E8DD6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56CE0"/>
    <w:multiLevelType w:val="hybridMultilevel"/>
    <w:tmpl w:val="4EDCCE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D557A"/>
    <w:multiLevelType w:val="hybridMultilevel"/>
    <w:tmpl w:val="83A4ABFA"/>
    <w:lvl w:ilvl="0" w:tplc="434ABAEE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1A4"/>
    <w:multiLevelType w:val="hybridMultilevel"/>
    <w:tmpl w:val="023868AC"/>
    <w:lvl w:ilvl="0" w:tplc="EE32997E">
      <w:numFmt w:val="bullet"/>
      <w:pStyle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hAnsi="Wingdings 2" w:cs="Arial" w:hint="default"/>
        <w:sz w:val="24"/>
        <w:u w:color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B6D08"/>
    <w:multiLevelType w:val="multilevel"/>
    <w:tmpl w:val="C07E1B04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726" w:hanging="1584"/>
      </w:pPr>
    </w:lvl>
  </w:abstractNum>
  <w:abstractNum w:abstractNumId="29" w15:restartNumberingAfterBreak="0">
    <w:nsid w:val="7C801278"/>
    <w:multiLevelType w:val="multilevel"/>
    <w:tmpl w:val="8D6E5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1A537B"/>
    <w:multiLevelType w:val="hybridMultilevel"/>
    <w:tmpl w:val="82880E22"/>
    <w:lvl w:ilvl="0" w:tplc="0C09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-1059" w:hanging="360"/>
      </w:pPr>
    </w:lvl>
    <w:lvl w:ilvl="2" w:tplc="0C09001B">
      <w:start w:val="1"/>
      <w:numFmt w:val="lowerRoman"/>
      <w:lvlText w:val="%3."/>
      <w:lvlJc w:val="right"/>
      <w:pPr>
        <w:ind w:left="-339" w:hanging="180"/>
      </w:pPr>
    </w:lvl>
    <w:lvl w:ilvl="3" w:tplc="0C09000F">
      <w:start w:val="1"/>
      <w:numFmt w:val="decimal"/>
      <w:lvlText w:val="%4."/>
      <w:lvlJc w:val="left"/>
      <w:pPr>
        <w:ind w:left="381" w:hanging="360"/>
      </w:pPr>
    </w:lvl>
    <w:lvl w:ilvl="4" w:tplc="0C090019" w:tentative="1">
      <w:start w:val="1"/>
      <w:numFmt w:val="lowerLetter"/>
      <w:lvlText w:val="%5."/>
      <w:lvlJc w:val="left"/>
      <w:pPr>
        <w:ind w:left="1101" w:hanging="360"/>
      </w:pPr>
    </w:lvl>
    <w:lvl w:ilvl="5" w:tplc="0C09001B" w:tentative="1">
      <w:start w:val="1"/>
      <w:numFmt w:val="lowerRoman"/>
      <w:lvlText w:val="%6."/>
      <w:lvlJc w:val="right"/>
      <w:pPr>
        <w:ind w:left="1821" w:hanging="180"/>
      </w:pPr>
    </w:lvl>
    <w:lvl w:ilvl="6" w:tplc="0C09000F" w:tentative="1">
      <w:start w:val="1"/>
      <w:numFmt w:val="decimal"/>
      <w:lvlText w:val="%7."/>
      <w:lvlJc w:val="left"/>
      <w:pPr>
        <w:ind w:left="2541" w:hanging="360"/>
      </w:pPr>
    </w:lvl>
    <w:lvl w:ilvl="7" w:tplc="0C090019" w:tentative="1">
      <w:start w:val="1"/>
      <w:numFmt w:val="lowerLetter"/>
      <w:lvlText w:val="%8."/>
      <w:lvlJc w:val="left"/>
      <w:pPr>
        <w:ind w:left="3261" w:hanging="360"/>
      </w:pPr>
    </w:lvl>
    <w:lvl w:ilvl="8" w:tplc="0C09001B" w:tentative="1">
      <w:start w:val="1"/>
      <w:numFmt w:val="lowerRoman"/>
      <w:lvlText w:val="%9."/>
      <w:lvlJc w:val="right"/>
      <w:pPr>
        <w:ind w:left="3981" w:hanging="180"/>
      </w:p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13"/>
  </w:num>
  <w:num w:numId="5">
    <w:abstractNumId w:val="23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30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16"/>
  </w:num>
  <w:num w:numId="34">
    <w:abstractNumId w:val="17"/>
  </w:num>
  <w:num w:numId="35">
    <w:abstractNumId w:val="26"/>
  </w:num>
  <w:num w:numId="36">
    <w:abstractNumId w:val="21"/>
  </w:num>
  <w:num w:numId="37">
    <w:abstractNumId w:val="14"/>
  </w:num>
  <w:num w:numId="38">
    <w:abstractNumId w:val="0"/>
  </w:num>
  <w:num w:numId="39">
    <w:abstractNumId w:val="18"/>
  </w:num>
  <w:num w:numId="40">
    <w:abstractNumId w:val="25"/>
  </w:num>
  <w:num w:numId="41">
    <w:abstractNumId w:val="20"/>
  </w:num>
  <w:num w:numId="42">
    <w:abstractNumId w:val="22"/>
  </w:num>
  <w:num w:numId="43">
    <w:abstractNumId w:val="12"/>
  </w:num>
  <w:num w:numId="44">
    <w:abstractNumId w:val="15"/>
  </w:num>
  <w:num w:numId="45">
    <w:abstractNumId w:val="19"/>
  </w:num>
  <w:num w:numId="46">
    <w:abstractNumId w:val="11"/>
  </w:num>
  <w:num w:numId="4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lignBordersAndEdg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3E"/>
    <w:rsid w:val="000004C3"/>
    <w:rsid w:val="00000FDB"/>
    <w:rsid w:val="0000109B"/>
    <w:rsid w:val="000043CF"/>
    <w:rsid w:val="00004D89"/>
    <w:rsid w:val="000074BF"/>
    <w:rsid w:val="00010691"/>
    <w:rsid w:val="00011385"/>
    <w:rsid w:val="00012D67"/>
    <w:rsid w:val="0001356F"/>
    <w:rsid w:val="00014815"/>
    <w:rsid w:val="00014837"/>
    <w:rsid w:val="00020DD5"/>
    <w:rsid w:val="00021702"/>
    <w:rsid w:val="00021F25"/>
    <w:rsid w:val="00021FA1"/>
    <w:rsid w:val="0002228E"/>
    <w:rsid w:val="000232E6"/>
    <w:rsid w:val="00023CC2"/>
    <w:rsid w:val="00025951"/>
    <w:rsid w:val="000303BB"/>
    <w:rsid w:val="0003067A"/>
    <w:rsid w:val="000334F6"/>
    <w:rsid w:val="00033559"/>
    <w:rsid w:val="00033FC1"/>
    <w:rsid w:val="00036514"/>
    <w:rsid w:val="00037270"/>
    <w:rsid w:val="00037405"/>
    <w:rsid w:val="000403C4"/>
    <w:rsid w:val="00041620"/>
    <w:rsid w:val="00042250"/>
    <w:rsid w:val="00042953"/>
    <w:rsid w:val="00042B50"/>
    <w:rsid w:val="00044364"/>
    <w:rsid w:val="00044655"/>
    <w:rsid w:val="0004490A"/>
    <w:rsid w:val="00045BB3"/>
    <w:rsid w:val="00052103"/>
    <w:rsid w:val="00053499"/>
    <w:rsid w:val="00054A7F"/>
    <w:rsid w:val="000560CB"/>
    <w:rsid w:val="00057DAD"/>
    <w:rsid w:val="00057E9B"/>
    <w:rsid w:val="00060212"/>
    <w:rsid w:val="00064D2F"/>
    <w:rsid w:val="0006730C"/>
    <w:rsid w:val="00067D49"/>
    <w:rsid w:val="000728B8"/>
    <w:rsid w:val="00074D01"/>
    <w:rsid w:val="0007552F"/>
    <w:rsid w:val="00077200"/>
    <w:rsid w:val="00080AA8"/>
    <w:rsid w:val="00082A2E"/>
    <w:rsid w:val="00083EE6"/>
    <w:rsid w:val="000842B7"/>
    <w:rsid w:val="000842FE"/>
    <w:rsid w:val="00084E5C"/>
    <w:rsid w:val="000850CE"/>
    <w:rsid w:val="000901EA"/>
    <w:rsid w:val="000923E1"/>
    <w:rsid w:val="0009325A"/>
    <w:rsid w:val="00094820"/>
    <w:rsid w:val="00094E8B"/>
    <w:rsid w:val="000950E5"/>
    <w:rsid w:val="0009591E"/>
    <w:rsid w:val="00096C06"/>
    <w:rsid w:val="000A0562"/>
    <w:rsid w:val="000A214F"/>
    <w:rsid w:val="000A52FB"/>
    <w:rsid w:val="000B0B13"/>
    <w:rsid w:val="000B0BA0"/>
    <w:rsid w:val="000B179A"/>
    <w:rsid w:val="000B4704"/>
    <w:rsid w:val="000B778F"/>
    <w:rsid w:val="000C1050"/>
    <w:rsid w:val="000C3BAE"/>
    <w:rsid w:val="000C4809"/>
    <w:rsid w:val="000C555D"/>
    <w:rsid w:val="000D3E24"/>
    <w:rsid w:val="000D4488"/>
    <w:rsid w:val="000D5030"/>
    <w:rsid w:val="000D6A9B"/>
    <w:rsid w:val="000E0254"/>
    <w:rsid w:val="000E0FFE"/>
    <w:rsid w:val="000E2E7D"/>
    <w:rsid w:val="000E5D3B"/>
    <w:rsid w:val="000E76CE"/>
    <w:rsid w:val="000F1200"/>
    <w:rsid w:val="000F16A8"/>
    <w:rsid w:val="000F1A44"/>
    <w:rsid w:val="000F384B"/>
    <w:rsid w:val="000F409C"/>
    <w:rsid w:val="000F6805"/>
    <w:rsid w:val="000F6A52"/>
    <w:rsid w:val="000F6BFA"/>
    <w:rsid w:val="000F7C8E"/>
    <w:rsid w:val="00100308"/>
    <w:rsid w:val="00100825"/>
    <w:rsid w:val="00107439"/>
    <w:rsid w:val="0011089F"/>
    <w:rsid w:val="00111D49"/>
    <w:rsid w:val="001133CB"/>
    <w:rsid w:val="0011394B"/>
    <w:rsid w:val="00115189"/>
    <w:rsid w:val="00116904"/>
    <w:rsid w:val="00120663"/>
    <w:rsid w:val="0012418F"/>
    <w:rsid w:val="00130B36"/>
    <w:rsid w:val="001322F5"/>
    <w:rsid w:val="0013254D"/>
    <w:rsid w:val="00134BA9"/>
    <w:rsid w:val="001355BF"/>
    <w:rsid w:val="00136590"/>
    <w:rsid w:val="00136CE5"/>
    <w:rsid w:val="0013782E"/>
    <w:rsid w:val="00142A81"/>
    <w:rsid w:val="00142CB8"/>
    <w:rsid w:val="00144950"/>
    <w:rsid w:val="0014497C"/>
    <w:rsid w:val="00145CF3"/>
    <w:rsid w:val="0014613F"/>
    <w:rsid w:val="00150843"/>
    <w:rsid w:val="0015108B"/>
    <w:rsid w:val="001517E1"/>
    <w:rsid w:val="00152590"/>
    <w:rsid w:val="00153497"/>
    <w:rsid w:val="001534FC"/>
    <w:rsid w:val="00153620"/>
    <w:rsid w:val="001537E0"/>
    <w:rsid w:val="00156F54"/>
    <w:rsid w:val="00157706"/>
    <w:rsid w:val="0016001D"/>
    <w:rsid w:val="00160333"/>
    <w:rsid w:val="001621B2"/>
    <w:rsid w:val="001666C4"/>
    <w:rsid w:val="00166F8D"/>
    <w:rsid w:val="00167B49"/>
    <w:rsid w:val="001716ED"/>
    <w:rsid w:val="0017182B"/>
    <w:rsid w:val="001720CF"/>
    <w:rsid w:val="001731BE"/>
    <w:rsid w:val="001735D7"/>
    <w:rsid w:val="00175BF6"/>
    <w:rsid w:val="00177516"/>
    <w:rsid w:val="00180B20"/>
    <w:rsid w:val="00181223"/>
    <w:rsid w:val="0018291A"/>
    <w:rsid w:val="001835FD"/>
    <w:rsid w:val="00184346"/>
    <w:rsid w:val="0018712D"/>
    <w:rsid w:val="0018765D"/>
    <w:rsid w:val="001921D1"/>
    <w:rsid w:val="001921F5"/>
    <w:rsid w:val="0019248A"/>
    <w:rsid w:val="00193BF7"/>
    <w:rsid w:val="00196B69"/>
    <w:rsid w:val="00197477"/>
    <w:rsid w:val="001A0420"/>
    <w:rsid w:val="001A1029"/>
    <w:rsid w:val="001A2726"/>
    <w:rsid w:val="001A7E3A"/>
    <w:rsid w:val="001A7FA8"/>
    <w:rsid w:val="001B3EB3"/>
    <w:rsid w:val="001B43AB"/>
    <w:rsid w:val="001B4518"/>
    <w:rsid w:val="001B59A9"/>
    <w:rsid w:val="001B6104"/>
    <w:rsid w:val="001B62A5"/>
    <w:rsid w:val="001B6539"/>
    <w:rsid w:val="001B66CA"/>
    <w:rsid w:val="001B6A01"/>
    <w:rsid w:val="001B7661"/>
    <w:rsid w:val="001C0E49"/>
    <w:rsid w:val="001C1714"/>
    <w:rsid w:val="001C26C8"/>
    <w:rsid w:val="001C4990"/>
    <w:rsid w:val="001D0568"/>
    <w:rsid w:val="001D30EC"/>
    <w:rsid w:val="001D49BA"/>
    <w:rsid w:val="001D58FB"/>
    <w:rsid w:val="001D7F17"/>
    <w:rsid w:val="001E0F0C"/>
    <w:rsid w:val="001E1511"/>
    <w:rsid w:val="001E7117"/>
    <w:rsid w:val="001F546E"/>
    <w:rsid w:val="001F5808"/>
    <w:rsid w:val="00207908"/>
    <w:rsid w:val="0020794A"/>
    <w:rsid w:val="00207B5F"/>
    <w:rsid w:val="00210416"/>
    <w:rsid w:val="0021117E"/>
    <w:rsid w:val="00212DBC"/>
    <w:rsid w:val="002154B2"/>
    <w:rsid w:val="00215DA5"/>
    <w:rsid w:val="00216056"/>
    <w:rsid w:val="002210E5"/>
    <w:rsid w:val="00222B03"/>
    <w:rsid w:val="002240C5"/>
    <w:rsid w:val="002242C9"/>
    <w:rsid w:val="00224450"/>
    <w:rsid w:val="002244A9"/>
    <w:rsid w:val="002255DE"/>
    <w:rsid w:val="00226031"/>
    <w:rsid w:val="0022786D"/>
    <w:rsid w:val="00227CAD"/>
    <w:rsid w:val="002305A6"/>
    <w:rsid w:val="00231160"/>
    <w:rsid w:val="00231B61"/>
    <w:rsid w:val="00232336"/>
    <w:rsid w:val="0023378F"/>
    <w:rsid w:val="00240AC0"/>
    <w:rsid w:val="00240DF3"/>
    <w:rsid w:val="00241167"/>
    <w:rsid w:val="0024227C"/>
    <w:rsid w:val="00243A48"/>
    <w:rsid w:val="00243D73"/>
    <w:rsid w:val="00244BD3"/>
    <w:rsid w:val="00244ED8"/>
    <w:rsid w:val="00245765"/>
    <w:rsid w:val="00251836"/>
    <w:rsid w:val="00252BE0"/>
    <w:rsid w:val="00253233"/>
    <w:rsid w:val="00254DFB"/>
    <w:rsid w:val="0025574F"/>
    <w:rsid w:val="0025650C"/>
    <w:rsid w:val="002576F6"/>
    <w:rsid w:val="0026042D"/>
    <w:rsid w:val="00262D04"/>
    <w:rsid w:val="00264937"/>
    <w:rsid w:val="00264F37"/>
    <w:rsid w:val="002679FA"/>
    <w:rsid w:val="002720DB"/>
    <w:rsid w:val="00273F62"/>
    <w:rsid w:val="00274F8B"/>
    <w:rsid w:val="00282596"/>
    <w:rsid w:val="00282D34"/>
    <w:rsid w:val="0028429E"/>
    <w:rsid w:val="002846EA"/>
    <w:rsid w:val="00285B4E"/>
    <w:rsid w:val="0029043C"/>
    <w:rsid w:val="0029134F"/>
    <w:rsid w:val="0029235B"/>
    <w:rsid w:val="00292943"/>
    <w:rsid w:val="00293039"/>
    <w:rsid w:val="00293342"/>
    <w:rsid w:val="00294347"/>
    <w:rsid w:val="00294EEE"/>
    <w:rsid w:val="00295F4E"/>
    <w:rsid w:val="002962DB"/>
    <w:rsid w:val="0029637D"/>
    <w:rsid w:val="002A194F"/>
    <w:rsid w:val="002A2539"/>
    <w:rsid w:val="002A2E1A"/>
    <w:rsid w:val="002A32EC"/>
    <w:rsid w:val="002A36A5"/>
    <w:rsid w:val="002A561E"/>
    <w:rsid w:val="002B0053"/>
    <w:rsid w:val="002B0B84"/>
    <w:rsid w:val="002B0F6C"/>
    <w:rsid w:val="002B17E9"/>
    <w:rsid w:val="002B3A68"/>
    <w:rsid w:val="002B4E4B"/>
    <w:rsid w:val="002B7534"/>
    <w:rsid w:val="002B7E07"/>
    <w:rsid w:val="002C0238"/>
    <w:rsid w:val="002C1626"/>
    <w:rsid w:val="002C19D4"/>
    <w:rsid w:val="002C265B"/>
    <w:rsid w:val="002C4A9E"/>
    <w:rsid w:val="002C5139"/>
    <w:rsid w:val="002C51CC"/>
    <w:rsid w:val="002C5ACB"/>
    <w:rsid w:val="002C5ACC"/>
    <w:rsid w:val="002C65C0"/>
    <w:rsid w:val="002C67D3"/>
    <w:rsid w:val="002C69BF"/>
    <w:rsid w:val="002C7227"/>
    <w:rsid w:val="002D083B"/>
    <w:rsid w:val="002D3F6F"/>
    <w:rsid w:val="002D4BFA"/>
    <w:rsid w:val="002D5588"/>
    <w:rsid w:val="002D6B45"/>
    <w:rsid w:val="002E0A6F"/>
    <w:rsid w:val="002E0E06"/>
    <w:rsid w:val="002E278E"/>
    <w:rsid w:val="002E2D28"/>
    <w:rsid w:val="002E4811"/>
    <w:rsid w:val="002E5575"/>
    <w:rsid w:val="002E57F2"/>
    <w:rsid w:val="002E7C6F"/>
    <w:rsid w:val="002F1A74"/>
    <w:rsid w:val="002F5E7D"/>
    <w:rsid w:val="002F70DC"/>
    <w:rsid w:val="002F77B6"/>
    <w:rsid w:val="00302F03"/>
    <w:rsid w:val="0030312A"/>
    <w:rsid w:val="00303601"/>
    <w:rsid w:val="003038BE"/>
    <w:rsid w:val="00304DEC"/>
    <w:rsid w:val="00305499"/>
    <w:rsid w:val="0030671E"/>
    <w:rsid w:val="00306E2A"/>
    <w:rsid w:val="00312770"/>
    <w:rsid w:val="00313808"/>
    <w:rsid w:val="00313FBC"/>
    <w:rsid w:val="00317126"/>
    <w:rsid w:val="00317FC4"/>
    <w:rsid w:val="00320448"/>
    <w:rsid w:val="00320E6F"/>
    <w:rsid w:val="00320FFB"/>
    <w:rsid w:val="00321683"/>
    <w:rsid w:val="00321AC1"/>
    <w:rsid w:val="00323B05"/>
    <w:rsid w:val="00324F04"/>
    <w:rsid w:val="00326854"/>
    <w:rsid w:val="00327208"/>
    <w:rsid w:val="003279CB"/>
    <w:rsid w:val="0033274C"/>
    <w:rsid w:val="00332AF7"/>
    <w:rsid w:val="00333422"/>
    <w:rsid w:val="00334532"/>
    <w:rsid w:val="003355DB"/>
    <w:rsid w:val="00342F7E"/>
    <w:rsid w:val="00344B29"/>
    <w:rsid w:val="00345934"/>
    <w:rsid w:val="003461A2"/>
    <w:rsid w:val="0034752D"/>
    <w:rsid w:val="00347C87"/>
    <w:rsid w:val="0035100B"/>
    <w:rsid w:val="00352D78"/>
    <w:rsid w:val="00352E97"/>
    <w:rsid w:val="00355334"/>
    <w:rsid w:val="003556FE"/>
    <w:rsid w:val="0035651A"/>
    <w:rsid w:val="0036030F"/>
    <w:rsid w:val="00360B5A"/>
    <w:rsid w:val="003613AC"/>
    <w:rsid w:val="00361637"/>
    <w:rsid w:val="0036238A"/>
    <w:rsid w:val="00362A5A"/>
    <w:rsid w:val="00362CFE"/>
    <w:rsid w:val="0036313B"/>
    <w:rsid w:val="00364AC4"/>
    <w:rsid w:val="00365DB7"/>
    <w:rsid w:val="00366B03"/>
    <w:rsid w:val="00367011"/>
    <w:rsid w:val="00371079"/>
    <w:rsid w:val="00372642"/>
    <w:rsid w:val="003760C4"/>
    <w:rsid w:val="0037632C"/>
    <w:rsid w:val="00384C7D"/>
    <w:rsid w:val="0038630C"/>
    <w:rsid w:val="003867E5"/>
    <w:rsid w:val="00386F22"/>
    <w:rsid w:val="00390449"/>
    <w:rsid w:val="00393C43"/>
    <w:rsid w:val="00396B47"/>
    <w:rsid w:val="003A38F4"/>
    <w:rsid w:val="003A44ED"/>
    <w:rsid w:val="003A45EC"/>
    <w:rsid w:val="003A53F3"/>
    <w:rsid w:val="003A7B3A"/>
    <w:rsid w:val="003B123C"/>
    <w:rsid w:val="003B1A4E"/>
    <w:rsid w:val="003B375F"/>
    <w:rsid w:val="003B565E"/>
    <w:rsid w:val="003B6363"/>
    <w:rsid w:val="003C0527"/>
    <w:rsid w:val="003C1EBB"/>
    <w:rsid w:val="003C3F0B"/>
    <w:rsid w:val="003C41C6"/>
    <w:rsid w:val="003C51D8"/>
    <w:rsid w:val="003C5F4E"/>
    <w:rsid w:val="003C6C04"/>
    <w:rsid w:val="003C73E7"/>
    <w:rsid w:val="003D1F1B"/>
    <w:rsid w:val="003D4629"/>
    <w:rsid w:val="003D5415"/>
    <w:rsid w:val="003D592D"/>
    <w:rsid w:val="003D6B03"/>
    <w:rsid w:val="003E035D"/>
    <w:rsid w:val="003E33C9"/>
    <w:rsid w:val="003E58D8"/>
    <w:rsid w:val="003E66C8"/>
    <w:rsid w:val="003F189C"/>
    <w:rsid w:val="003F629C"/>
    <w:rsid w:val="00402C09"/>
    <w:rsid w:val="00403B86"/>
    <w:rsid w:val="0041048A"/>
    <w:rsid w:val="0041204D"/>
    <w:rsid w:val="0041230D"/>
    <w:rsid w:val="00412E98"/>
    <w:rsid w:val="00413E31"/>
    <w:rsid w:val="0041443B"/>
    <w:rsid w:val="00420E8E"/>
    <w:rsid w:val="0042222A"/>
    <w:rsid w:val="00422BBB"/>
    <w:rsid w:val="00422F8C"/>
    <w:rsid w:val="00426D13"/>
    <w:rsid w:val="004271C2"/>
    <w:rsid w:val="00427815"/>
    <w:rsid w:val="004347AB"/>
    <w:rsid w:val="004377C6"/>
    <w:rsid w:val="00437815"/>
    <w:rsid w:val="004400E3"/>
    <w:rsid w:val="00440BAE"/>
    <w:rsid w:val="00441F54"/>
    <w:rsid w:val="00441F59"/>
    <w:rsid w:val="00442CCB"/>
    <w:rsid w:val="00443183"/>
    <w:rsid w:val="004439D3"/>
    <w:rsid w:val="00446174"/>
    <w:rsid w:val="00467476"/>
    <w:rsid w:val="00470A0A"/>
    <w:rsid w:val="00473D08"/>
    <w:rsid w:val="00474916"/>
    <w:rsid w:val="0047542F"/>
    <w:rsid w:val="00476C37"/>
    <w:rsid w:val="00480653"/>
    <w:rsid w:val="00480F8E"/>
    <w:rsid w:val="00482BD6"/>
    <w:rsid w:val="004837C6"/>
    <w:rsid w:val="004849EE"/>
    <w:rsid w:val="00485857"/>
    <w:rsid w:val="004903BC"/>
    <w:rsid w:val="00491C4F"/>
    <w:rsid w:val="00491FFF"/>
    <w:rsid w:val="00492FAB"/>
    <w:rsid w:val="00493465"/>
    <w:rsid w:val="0049440F"/>
    <w:rsid w:val="00495013"/>
    <w:rsid w:val="00495FCA"/>
    <w:rsid w:val="004A28E1"/>
    <w:rsid w:val="004A2EEC"/>
    <w:rsid w:val="004A2F8D"/>
    <w:rsid w:val="004A3111"/>
    <w:rsid w:val="004A320E"/>
    <w:rsid w:val="004A345E"/>
    <w:rsid w:val="004A4550"/>
    <w:rsid w:val="004A5B8D"/>
    <w:rsid w:val="004A792E"/>
    <w:rsid w:val="004B5B79"/>
    <w:rsid w:val="004B6540"/>
    <w:rsid w:val="004B6FC7"/>
    <w:rsid w:val="004B7FDF"/>
    <w:rsid w:val="004C1577"/>
    <w:rsid w:val="004C1DFD"/>
    <w:rsid w:val="004C3DE9"/>
    <w:rsid w:val="004C6224"/>
    <w:rsid w:val="004C662D"/>
    <w:rsid w:val="004D00EF"/>
    <w:rsid w:val="004D0541"/>
    <w:rsid w:val="004D12EB"/>
    <w:rsid w:val="004D228E"/>
    <w:rsid w:val="004D3C62"/>
    <w:rsid w:val="004D4854"/>
    <w:rsid w:val="004D6BD4"/>
    <w:rsid w:val="004D7767"/>
    <w:rsid w:val="004D7885"/>
    <w:rsid w:val="004D7CE9"/>
    <w:rsid w:val="004E0309"/>
    <w:rsid w:val="004E2727"/>
    <w:rsid w:val="004E3939"/>
    <w:rsid w:val="004E58EC"/>
    <w:rsid w:val="004E685D"/>
    <w:rsid w:val="004F004A"/>
    <w:rsid w:val="004F02B1"/>
    <w:rsid w:val="004F2D86"/>
    <w:rsid w:val="004F2DD2"/>
    <w:rsid w:val="004F7401"/>
    <w:rsid w:val="005043B6"/>
    <w:rsid w:val="00507A05"/>
    <w:rsid w:val="005103D7"/>
    <w:rsid w:val="00512042"/>
    <w:rsid w:val="0051283A"/>
    <w:rsid w:val="00512C73"/>
    <w:rsid w:val="00513526"/>
    <w:rsid w:val="00513B5A"/>
    <w:rsid w:val="00514FD3"/>
    <w:rsid w:val="0051528F"/>
    <w:rsid w:val="00517507"/>
    <w:rsid w:val="00520A77"/>
    <w:rsid w:val="005215F5"/>
    <w:rsid w:val="005233AE"/>
    <w:rsid w:val="00523432"/>
    <w:rsid w:val="00524489"/>
    <w:rsid w:val="00524C0F"/>
    <w:rsid w:val="0052516E"/>
    <w:rsid w:val="00525AC9"/>
    <w:rsid w:val="005269F9"/>
    <w:rsid w:val="00526D9B"/>
    <w:rsid w:val="00527D87"/>
    <w:rsid w:val="00527FC7"/>
    <w:rsid w:val="005338DE"/>
    <w:rsid w:val="005369F7"/>
    <w:rsid w:val="00536AEA"/>
    <w:rsid w:val="00536D5B"/>
    <w:rsid w:val="005401A5"/>
    <w:rsid w:val="00541865"/>
    <w:rsid w:val="00543099"/>
    <w:rsid w:val="00543184"/>
    <w:rsid w:val="0054389A"/>
    <w:rsid w:val="00543CFF"/>
    <w:rsid w:val="00545AB5"/>
    <w:rsid w:val="0054743B"/>
    <w:rsid w:val="005538F4"/>
    <w:rsid w:val="005541A3"/>
    <w:rsid w:val="00555703"/>
    <w:rsid w:val="00555770"/>
    <w:rsid w:val="00555892"/>
    <w:rsid w:val="00555D76"/>
    <w:rsid w:val="00556037"/>
    <w:rsid w:val="005564E0"/>
    <w:rsid w:val="00560007"/>
    <w:rsid w:val="00562976"/>
    <w:rsid w:val="0056469F"/>
    <w:rsid w:val="00565692"/>
    <w:rsid w:val="00566630"/>
    <w:rsid w:val="00566996"/>
    <w:rsid w:val="00566C6E"/>
    <w:rsid w:val="00566D6A"/>
    <w:rsid w:val="00571320"/>
    <w:rsid w:val="00573173"/>
    <w:rsid w:val="005734FF"/>
    <w:rsid w:val="00576182"/>
    <w:rsid w:val="00584DF9"/>
    <w:rsid w:val="0058549B"/>
    <w:rsid w:val="00586164"/>
    <w:rsid w:val="00587483"/>
    <w:rsid w:val="0059013E"/>
    <w:rsid w:val="00590851"/>
    <w:rsid w:val="00591151"/>
    <w:rsid w:val="00591E76"/>
    <w:rsid w:val="0059372C"/>
    <w:rsid w:val="00593AA7"/>
    <w:rsid w:val="0059513A"/>
    <w:rsid w:val="005954AC"/>
    <w:rsid w:val="00597940"/>
    <w:rsid w:val="005A07F5"/>
    <w:rsid w:val="005A2125"/>
    <w:rsid w:val="005A3AF3"/>
    <w:rsid w:val="005A5533"/>
    <w:rsid w:val="005B0BE8"/>
    <w:rsid w:val="005B23DF"/>
    <w:rsid w:val="005B2B13"/>
    <w:rsid w:val="005B52C9"/>
    <w:rsid w:val="005B6449"/>
    <w:rsid w:val="005B665B"/>
    <w:rsid w:val="005C0350"/>
    <w:rsid w:val="005C24BF"/>
    <w:rsid w:val="005C2DDB"/>
    <w:rsid w:val="005C33C3"/>
    <w:rsid w:val="005C4C8D"/>
    <w:rsid w:val="005C5712"/>
    <w:rsid w:val="005C5EB3"/>
    <w:rsid w:val="005C779A"/>
    <w:rsid w:val="005D6A89"/>
    <w:rsid w:val="005D7B0D"/>
    <w:rsid w:val="005E326A"/>
    <w:rsid w:val="005E5FC1"/>
    <w:rsid w:val="005F20A0"/>
    <w:rsid w:val="005F593E"/>
    <w:rsid w:val="005F7E80"/>
    <w:rsid w:val="0060646E"/>
    <w:rsid w:val="00610B85"/>
    <w:rsid w:val="006178E2"/>
    <w:rsid w:val="006207DF"/>
    <w:rsid w:val="00621769"/>
    <w:rsid w:val="006226CB"/>
    <w:rsid w:val="00624369"/>
    <w:rsid w:val="0062730D"/>
    <w:rsid w:val="00630752"/>
    <w:rsid w:val="00630B21"/>
    <w:rsid w:val="00630C49"/>
    <w:rsid w:val="00633068"/>
    <w:rsid w:val="00634993"/>
    <w:rsid w:val="00635DBE"/>
    <w:rsid w:val="00636F70"/>
    <w:rsid w:val="006402D3"/>
    <w:rsid w:val="006410AC"/>
    <w:rsid w:val="006415A2"/>
    <w:rsid w:val="00642393"/>
    <w:rsid w:val="00642506"/>
    <w:rsid w:val="006430E3"/>
    <w:rsid w:val="00644C17"/>
    <w:rsid w:val="00645686"/>
    <w:rsid w:val="00645DE8"/>
    <w:rsid w:val="00646676"/>
    <w:rsid w:val="006477F9"/>
    <w:rsid w:val="00650CD8"/>
    <w:rsid w:val="00652820"/>
    <w:rsid w:val="00653486"/>
    <w:rsid w:val="00653D94"/>
    <w:rsid w:val="00656B20"/>
    <w:rsid w:val="00660B8C"/>
    <w:rsid w:val="0066118A"/>
    <w:rsid w:val="006625C3"/>
    <w:rsid w:val="00662B4E"/>
    <w:rsid w:val="0066368E"/>
    <w:rsid w:val="006663CB"/>
    <w:rsid w:val="0066667F"/>
    <w:rsid w:val="00667EE3"/>
    <w:rsid w:val="00673382"/>
    <w:rsid w:val="00675FD8"/>
    <w:rsid w:val="00677593"/>
    <w:rsid w:val="00677C56"/>
    <w:rsid w:val="006807AA"/>
    <w:rsid w:val="00681CFF"/>
    <w:rsid w:val="006833B3"/>
    <w:rsid w:val="006866C0"/>
    <w:rsid w:val="00687BF7"/>
    <w:rsid w:val="006902B1"/>
    <w:rsid w:val="0069299B"/>
    <w:rsid w:val="00694302"/>
    <w:rsid w:val="006943AE"/>
    <w:rsid w:val="00694FA8"/>
    <w:rsid w:val="00696CD2"/>
    <w:rsid w:val="006A1D67"/>
    <w:rsid w:val="006A3A0F"/>
    <w:rsid w:val="006A3BD7"/>
    <w:rsid w:val="006A5032"/>
    <w:rsid w:val="006B236F"/>
    <w:rsid w:val="006B34C2"/>
    <w:rsid w:val="006B39C4"/>
    <w:rsid w:val="006B4913"/>
    <w:rsid w:val="006B49E9"/>
    <w:rsid w:val="006C05C4"/>
    <w:rsid w:val="006C1D9B"/>
    <w:rsid w:val="006C2CD6"/>
    <w:rsid w:val="006C3D1F"/>
    <w:rsid w:val="006C4353"/>
    <w:rsid w:val="006C5001"/>
    <w:rsid w:val="006C760E"/>
    <w:rsid w:val="006D03C4"/>
    <w:rsid w:val="006D1D06"/>
    <w:rsid w:val="006D319F"/>
    <w:rsid w:val="006D5A4E"/>
    <w:rsid w:val="006E12A9"/>
    <w:rsid w:val="006E505C"/>
    <w:rsid w:val="006F2208"/>
    <w:rsid w:val="006F299A"/>
    <w:rsid w:val="006F35E3"/>
    <w:rsid w:val="006F4E97"/>
    <w:rsid w:val="006F7FC9"/>
    <w:rsid w:val="00700644"/>
    <w:rsid w:val="00703048"/>
    <w:rsid w:val="00703FE2"/>
    <w:rsid w:val="00704600"/>
    <w:rsid w:val="00706D8C"/>
    <w:rsid w:val="007104AE"/>
    <w:rsid w:val="00710AB1"/>
    <w:rsid w:val="00710E6E"/>
    <w:rsid w:val="007113DF"/>
    <w:rsid w:val="0071286D"/>
    <w:rsid w:val="007135AC"/>
    <w:rsid w:val="00713D49"/>
    <w:rsid w:val="00720366"/>
    <w:rsid w:val="00720DFA"/>
    <w:rsid w:val="007210F7"/>
    <w:rsid w:val="00722EA8"/>
    <w:rsid w:val="00724971"/>
    <w:rsid w:val="007262D4"/>
    <w:rsid w:val="00726CCE"/>
    <w:rsid w:val="00731ED8"/>
    <w:rsid w:val="00732783"/>
    <w:rsid w:val="0073778D"/>
    <w:rsid w:val="007379A1"/>
    <w:rsid w:val="0074157D"/>
    <w:rsid w:val="007421DC"/>
    <w:rsid w:val="007453AD"/>
    <w:rsid w:val="0074550B"/>
    <w:rsid w:val="00745BC3"/>
    <w:rsid w:val="00745D31"/>
    <w:rsid w:val="00747E16"/>
    <w:rsid w:val="00747E46"/>
    <w:rsid w:val="00750AB4"/>
    <w:rsid w:val="00753109"/>
    <w:rsid w:val="007552E1"/>
    <w:rsid w:val="00755AAB"/>
    <w:rsid w:val="00760DEB"/>
    <w:rsid w:val="00762800"/>
    <w:rsid w:val="00764D51"/>
    <w:rsid w:val="007701A4"/>
    <w:rsid w:val="00770B3E"/>
    <w:rsid w:val="00772D89"/>
    <w:rsid w:val="007842BD"/>
    <w:rsid w:val="00785266"/>
    <w:rsid w:val="0078613F"/>
    <w:rsid w:val="00786349"/>
    <w:rsid w:val="007865CD"/>
    <w:rsid w:val="00790789"/>
    <w:rsid w:val="0079135D"/>
    <w:rsid w:val="00791F88"/>
    <w:rsid w:val="007933E3"/>
    <w:rsid w:val="0079468B"/>
    <w:rsid w:val="00794B7C"/>
    <w:rsid w:val="007956BB"/>
    <w:rsid w:val="0079665A"/>
    <w:rsid w:val="007979EA"/>
    <w:rsid w:val="007A07B2"/>
    <w:rsid w:val="007A15E5"/>
    <w:rsid w:val="007A4E40"/>
    <w:rsid w:val="007A4FEE"/>
    <w:rsid w:val="007A6DBA"/>
    <w:rsid w:val="007A6E87"/>
    <w:rsid w:val="007A7923"/>
    <w:rsid w:val="007B14C6"/>
    <w:rsid w:val="007B1A5C"/>
    <w:rsid w:val="007B31B2"/>
    <w:rsid w:val="007B37C5"/>
    <w:rsid w:val="007B3F40"/>
    <w:rsid w:val="007B4B0B"/>
    <w:rsid w:val="007C04B4"/>
    <w:rsid w:val="007C2C79"/>
    <w:rsid w:val="007C33B9"/>
    <w:rsid w:val="007C3438"/>
    <w:rsid w:val="007C4DB6"/>
    <w:rsid w:val="007C5167"/>
    <w:rsid w:val="007C535A"/>
    <w:rsid w:val="007C5DB4"/>
    <w:rsid w:val="007C5F0B"/>
    <w:rsid w:val="007C6965"/>
    <w:rsid w:val="007D0988"/>
    <w:rsid w:val="007D112B"/>
    <w:rsid w:val="007D42C8"/>
    <w:rsid w:val="007D6D60"/>
    <w:rsid w:val="007D71F1"/>
    <w:rsid w:val="007E1396"/>
    <w:rsid w:val="007E2469"/>
    <w:rsid w:val="007E4F1E"/>
    <w:rsid w:val="007E53F5"/>
    <w:rsid w:val="007F081A"/>
    <w:rsid w:val="007F09B2"/>
    <w:rsid w:val="007F0A6F"/>
    <w:rsid w:val="007F27D3"/>
    <w:rsid w:val="007F3976"/>
    <w:rsid w:val="007F42BD"/>
    <w:rsid w:val="007F5960"/>
    <w:rsid w:val="007F6CD6"/>
    <w:rsid w:val="007F720E"/>
    <w:rsid w:val="00800FED"/>
    <w:rsid w:val="00803BD6"/>
    <w:rsid w:val="00804450"/>
    <w:rsid w:val="00805128"/>
    <w:rsid w:val="008052A3"/>
    <w:rsid w:val="00805EED"/>
    <w:rsid w:val="00807244"/>
    <w:rsid w:val="00807357"/>
    <w:rsid w:val="008078FB"/>
    <w:rsid w:val="00810EB8"/>
    <w:rsid w:val="008123D7"/>
    <w:rsid w:val="0081323E"/>
    <w:rsid w:val="00815D69"/>
    <w:rsid w:val="008172C7"/>
    <w:rsid w:val="00817A2F"/>
    <w:rsid w:val="00820F90"/>
    <w:rsid w:val="0082199B"/>
    <w:rsid w:val="00826579"/>
    <w:rsid w:val="00827EDA"/>
    <w:rsid w:val="00827F22"/>
    <w:rsid w:val="0083070B"/>
    <w:rsid w:val="00830DEF"/>
    <w:rsid w:val="008352A7"/>
    <w:rsid w:val="00835B1C"/>
    <w:rsid w:val="00836089"/>
    <w:rsid w:val="00836779"/>
    <w:rsid w:val="00837B14"/>
    <w:rsid w:val="00842D13"/>
    <w:rsid w:val="00843A9E"/>
    <w:rsid w:val="0084453E"/>
    <w:rsid w:val="00844E2C"/>
    <w:rsid w:val="008452AF"/>
    <w:rsid w:val="008501A2"/>
    <w:rsid w:val="00851639"/>
    <w:rsid w:val="008516B8"/>
    <w:rsid w:val="00851D40"/>
    <w:rsid w:val="0085263E"/>
    <w:rsid w:val="00854659"/>
    <w:rsid w:val="00854A27"/>
    <w:rsid w:val="00855612"/>
    <w:rsid w:val="008558BE"/>
    <w:rsid w:val="0086016C"/>
    <w:rsid w:val="00860421"/>
    <w:rsid w:val="0086159A"/>
    <w:rsid w:val="008621A5"/>
    <w:rsid w:val="0086268F"/>
    <w:rsid w:val="0086433E"/>
    <w:rsid w:val="00871520"/>
    <w:rsid w:val="00871D1F"/>
    <w:rsid w:val="00871E1C"/>
    <w:rsid w:val="00874796"/>
    <w:rsid w:val="008756CD"/>
    <w:rsid w:val="0087642D"/>
    <w:rsid w:val="0087749F"/>
    <w:rsid w:val="00880DAF"/>
    <w:rsid w:val="008852C8"/>
    <w:rsid w:val="00887452"/>
    <w:rsid w:val="00890755"/>
    <w:rsid w:val="00891311"/>
    <w:rsid w:val="008922F6"/>
    <w:rsid w:val="0089307C"/>
    <w:rsid w:val="0089527C"/>
    <w:rsid w:val="00896953"/>
    <w:rsid w:val="00897170"/>
    <w:rsid w:val="008A0CF8"/>
    <w:rsid w:val="008A451A"/>
    <w:rsid w:val="008A4E70"/>
    <w:rsid w:val="008A6282"/>
    <w:rsid w:val="008A6A35"/>
    <w:rsid w:val="008B0916"/>
    <w:rsid w:val="008B0EF0"/>
    <w:rsid w:val="008B3BEB"/>
    <w:rsid w:val="008B5261"/>
    <w:rsid w:val="008B539B"/>
    <w:rsid w:val="008B65DF"/>
    <w:rsid w:val="008B65EE"/>
    <w:rsid w:val="008B6D49"/>
    <w:rsid w:val="008C006C"/>
    <w:rsid w:val="008C1D49"/>
    <w:rsid w:val="008C2DBC"/>
    <w:rsid w:val="008C3902"/>
    <w:rsid w:val="008C5383"/>
    <w:rsid w:val="008D1298"/>
    <w:rsid w:val="008D1847"/>
    <w:rsid w:val="008D1BB6"/>
    <w:rsid w:val="008D1BF3"/>
    <w:rsid w:val="008D35C4"/>
    <w:rsid w:val="008D37B9"/>
    <w:rsid w:val="008D4D59"/>
    <w:rsid w:val="008E0015"/>
    <w:rsid w:val="008E2AA2"/>
    <w:rsid w:val="008E2AC3"/>
    <w:rsid w:val="008E512C"/>
    <w:rsid w:val="008E5E13"/>
    <w:rsid w:val="008E70D3"/>
    <w:rsid w:val="008F0B3F"/>
    <w:rsid w:val="008F1B07"/>
    <w:rsid w:val="008F1FD4"/>
    <w:rsid w:val="008F4350"/>
    <w:rsid w:val="008F4681"/>
    <w:rsid w:val="008F6525"/>
    <w:rsid w:val="00900A39"/>
    <w:rsid w:val="00900B27"/>
    <w:rsid w:val="00901C82"/>
    <w:rsid w:val="00902F7B"/>
    <w:rsid w:val="0090552F"/>
    <w:rsid w:val="00910727"/>
    <w:rsid w:val="009108E7"/>
    <w:rsid w:val="00916245"/>
    <w:rsid w:val="009204DB"/>
    <w:rsid w:val="00922655"/>
    <w:rsid w:val="009239FD"/>
    <w:rsid w:val="00924C22"/>
    <w:rsid w:val="00925E5F"/>
    <w:rsid w:val="00925F9C"/>
    <w:rsid w:val="00934D0D"/>
    <w:rsid w:val="00937AB0"/>
    <w:rsid w:val="0094069F"/>
    <w:rsid w:val="009415E3"/>
    <w:rsid w:val="0094299D"/>
    <w:rsid w:val="00943C11"/>
    <w:rsid w:val="0094576A"/>
    <w:rsid w:val="00945FB4"/>
    <w:rsid w:val="00946FDD"/>
    <w:rsid w:val="009475FB"/>
    <w:rsid w:val="00950936"/>
    <w:rsid w:val="00950A95"/>
    <w:rsid w:val="00951533"/>
    <w:rsid w:val="00953CF4"/>
    <w:rsid w:val="00955495"/>
    <w:rsid w:val="00955A96"/>
    <w:rsid w:val="009601D8"/>
    <w:rsid w:val="009605DB"/>
    <w:rsid w:val="00962910"/>
    <w:rsid w:val="00964E74"/>
    <w:rsid w:val="009678F1"/>
    <w:rsid w:val="0097045C"/>
    <w:rsid w:val="00971B2F"/>
    <w:rsid w:val="00974C50"/>
    <w:rsid w:val="009756DC"/>
    <w:rsid w:val="00976FC5"/>
    <w:rsid w:val="00983AAA"/>
    <w:rsid w:val="0098428F"/>
    <w:rsid w:val="009842C3"/>
    <w:rsid w:val="00985B88"/>
    <w:rsid w:val="00985EE3"/>
    <w:rsid w:val="00987E35"/>
    <w:rsid w:val="00987E6A"/>
    <w:rsid w:val="009923CB"/>
    <w:rsid w:val="0099332C"/>
    <w:rsid w:val="00993F21"/>
    <w:rsid w:val="009A1EE0"/>
    <w:rsid w:val="009A26D5"/>
    <w:rsid w:val="009A3F96"/>
    <w:rsid w:val="009A4CF6"/>
    <w:rsid w:val="009A58DA"/>
    <w:rsid w:val="009A68EF"/>
    <w:rsid w:val="009B227B"/>
    <w:rsid w:val="009B2471"/>
    <w:rsid w:val="009B6731"/>
    <w:rsid w:val="009B68CB"/>
    <w:rsid w:val="009B694E"/>
    <w:rsid w:val="009B73D0"/>
    <w:rsid w:val="009C0C2C"/>
    <w:rsid w:val="009C0D3B"/>
    <w:rsid w:val="009C32CB"/>
    <w:rsid w:val="009C44DE"/>
    <w:rsid w:val="009C4BC3"/>
    <w:rsid w:val="009C5EA7"/>
    <w:rsid w:val="009C68C1"/>
    <w:rsid w:val="009C7C90"/>
    <w:rsid w:val="009D1AA9"/>
    <w:rsid w:val="009D20F7"/>
    <w:rsid w:val="009D4672"/>
    <w:rsid w:val="009D48ED"/>
    <w:rsid w:val="009D5E4B"/>
    <w:rsid w:val="009D6507"/>
    <w:rsid w:val="009D6A73"/>
    <w:rsid w:val="009D77A1"/>
    <w:rsid w:val="009E16FD"/>
    <w:rsid w:val="009E4905"/>
    <w:rsid w:val="009E4BEC"/>
    <w:rsid w:val="009E58F9"/>
    <w:rsid w:val="009E6EB5"/>
    <w:rsid w:val="009F268A"/>
    <w:rsid w:val="009F3499"/>
    <w:rsid w:val="009F6A45"/>
    <w:rsid w:val="009F7C32"/>
    <w:rsid w:val="00A00778"/>
    <w:rsid w:val="00A0181C"/>
    <w:rsid w:val="00A101FE"/>
    <w:rsid w:val="00A138FE"/>
    <w:rsid w:val="00A200B5"/>
    <w:rsid w:val="00A20151"/>
    <w:rsid w:val="00A237B5"/>
    <w:rsid w:val="00A252BB"/>
    <w:rsid w:val="00A3084D"/>
    <w:rsid w:val="00A30AD9"/>
    <w:rsid w:val="00A30B1C"/>
    <w:rsid w:val="00A3215E"/>
    <w:rsid w:val="00A33C71"/>
    <w:rsid w:val="00A34057"/>
    <w:rsid w:val="00A40C6B"/>
    <w:rsid w:val="00A412CB"/>
    <w:rsid w:val="00A42D60"/>
    <w:rsid w:val="00A432C4"/>
    <w:rsid w:val="00A44B85"/>
    <w:rsid w:val="00A46F4B"/>
    <w:rsid w:val="00A54C5E"/>
    <w:rsid w:val="00A60372"/>
    <w:rsid w:val="00A6058D"/>
    <w:rsid w:val="00A60B1A"/>
    <w:rsid w:val="00A6287A"/>
    <w:rsid w:val="00A63DD8"/>
    <w:rsid w:val="00A64E44"/>
    <w:rsid w:val="00A65E22"/>
    <w:rsid w:val="00A65F12"/>
    <w:rsid w:val="00A6728B"/>
    <w:rsid w:val="00A701A7"/>
    <w:rsid w:val="00A707F8"/>
    <w:rsid w:val="00A77ACF"/>
    <w:rsid w:val="00A77F1B"/>
    <w:rsid w:val="00A80345"/>
    <w:rsid w:val="00A81889"/>
    <w:rsid w:val="00A8222D"/>
    <w:rsid w:val="00A85E8B"/>
    <w:rsid w:val="00A863A9"/>
    <w:rsid w:val="00A8684A"/>
    <w:rsid w:val="00A86ABA"/>
    <w:rsid w:val="00A8727E"/>
    <w:rsid w:val="00A908CB"/>
    <w:rsid w:val="00A90C79"/>
    <w:rsid w:val="00A922FE"/>
    <w:rsid w:val="00A93EA6"/>
    <w:rsid w:val="00A94DCF"/>
    <w:rsid w:val="00A94F46"/>
    <w:rsid w:val="00A95345"/>
    <w:rsid w:val="00A97239"/>
    <w:rsid w:val="00A97A48"/>
    <w:rsid w:val="00AA2261"/>
    <w:rsid w:val="00AA242D"/>
    <w:rsid w:val="00AA5657"/>
    <w:rsid w:val="00AA6175"/>
    <w:rsid w:val="00AA6F66"/>
    <w:rsid w:val="00AB1DA5"/>
    <w:rsid w:val="00AB4B59"/>
    <w:rsid w:val="00AB4BE4"/>
    <w:rsid w:val="00AC4081"/>
    <w:rsid w:val="00AC6FFB"/>
    <w:rsid w:val="00AC7C7A"/>
    <w:rsid w:val="00AD0092"/>
    <w:rsid w:val="00AD2D30"/>
    <w:rsid w:val="00AD648E"/>
    <w:rsid w:val="00AD7300"/>
    <w:rsid w:val="00AE01F4"/>
    <w:rsid w:val="00AE2818"/>
    <w:rsid w:val="00AE363D"/>
    <w:rsid w:val="00AE3E92"/>
    <w:rsid w:val="00AE635D"/>
    <w:rsid w:val="00AE7E75"/>
    <w:rsid w:val="00AF159D"/>
    <w:rsid w:val="00AF39D4"/>
    <w:rsid w:val="00AF3E45"/>
    <w:rsid w:val="00B10062"/>
    <w:rsid w:val="00B10FC9"/>
    <w:rsid w:val="00B13049"/>
    <w:rsid w:val="00B13584"/>
    <w:rsid w:val="00B13DC3"/>
    <w:rsid w:val="00B14485"/>
    <w:rsid w:val="00B15E40"/>
    <w:rsid w:val="00B1673D"/>
    <w:rsid w:val="00B1773D"/>
    <w:rsid w:val="00B245C3"/>
    <w:rsid w:val="00B2717C"/>
    <w:rsid w:val="00B27E7E"/>
    <w:rsid w:val="00B3063F"/>
    <w:rsid w:val="00B30B69"/>
    <w:rsid w:val="00B33AB6"/>
    <w:rsid w:val="00B33F5B"/>
    <w:rsid w:val="00B364A1"/>
    <w:rsid w:val="00B364F8"/>
    <w:rsid w:val="00B41AF6"/>
    <w:rsid w:val="00B431FA"/>
    <w:rsid w:val="00B43AAC"/>
    <w:rsid w:val="00B440C2"/>
    <w:rsid w:val="00B475B2"/>
    <w:rsid w:val="00B51417"/>
    <w:rsid w:val="00B51632"/>
    <w:rsid w:val="00B5296F"/>
    <w:rsid w:val="00B5448E"/>
    <w:rsid w:val="00B54801"/>
    <w:rsid w:val="00B54C18"/>
    <w:rsid w:val="00B55581"/>
    <w:rsid w:val="00B55D7B"/>
    <w:rsid w:val="00B56ADF"/>
    <w:rsid w:val="00B62A41"/>
    <w:rsid w:val="00B63489"/>
    <w:rsid w:val="00B66F5D"/>
    <w:rsid w:val="00B708F1"/>
    <w:rsid w:val="00B71BB2"/>
    <w:rsid w:val="00B72466"/>
    <w:rsid w:val="00B74812"/>
    <w:rsid w:val="00B76D05"/>
    <w:rsid w:val="00B77C01"/>
    <w:rsid w:val="00B80752"/>
    <w:rsid w:val="00B81365"/>
    <w:rsid w:val="00B82B2E"/>
    <w:rsid w:val="00B83D82"/>
    <w:rsid w:val="00B8460A"/>
    <w:rsid w:val="00B85DDA"/>
    <w:rsid w:val="00B87941"/>
    <w:rsid w:val="00B9194B"/>
    <w:rsid w:val="00B92213"/>
    <w:rsid w:val="00B92FB6"/>
    <w:rsid w:val="00B9582C"/>
    <w:rsid w:val="00B95E08"/>
    <w:rsid w:val="00B96D71"/>
    <w:rsid w:val="00B97614"/>
    <w:rsid w:val="00BA0ED5"/>
    <w:rsid w:val="00BA6BA1"/>
    <w:rsid w:val="00BA70A0"/>
    <w:rsid w:val="00BA7AA5"/>
    <w:rsid w:val="00BA7C6C"/>
    <w:rsid w:val="00BB0342"/>
    <w:rsid w:val="00BB1124"/>
    <w:rsid w:val="00BB121E"/>
    <w:rsid w:val="00BB2DCE"/>
    <w:rsid w:val="00BB2F9D"/>
    <w:rsid w:val="00BB330B"/>
    <w:rsid w:val="00BB3E1A"/>
    <w:rsid w:val="00BB564D"/>
    <w:rsid w:val="00BC2C4A"/>
    <w:rsid w:val="00BC3469"/>
    <w:rsid w:val="00BC3AD8"/>
    <w:rsid w:val="00BC45EA"/>
    <w:rsid w:val="00BC494E"/>
    <w:rsid w:val="00BC56B5"/>
    <w:rsid w:val="00BD0086"/>
    <w:rsid w:val="00BD0734"/>
    <w:rsid w:val="00BD0B64"/>
    <w:rsid w:val="00BD104D"/>
    <w:rsid w:val="00BD11D4"/>
    <w:rsid w:val="00BD1512"/>
    <w:rsid w:val="00BD1DB2"/>
    <w:rsid w:val="00BD35BC"/>
    <w:rsid w:val="00BD49E8"/>
    <w:rsid w:val="00BD6700"/>
    <w:rsid w:val="00BE2DE5"/>
    <w:rsid w:val="00BE3DEF"/>
    <w:rsid w:val="00BE4B6B"/>
    <w:rsid w:val="00BE630B"/>
    <w:rsid w:val="00BE6772"/>
    <w:rsid w:val="00BE69EA"/>
    <w:rsid w:val="00BE6BE6"/>
    <w:rsid w:val="00BE7844"/>
    <w:rsid w:val="00BE7B2D"/>
    <w:rsid w:val="00BF0553"/>
    <w:rsid w:val="00BF2EEA"/>
    <w:rsid w:val="00BF3C90"/>
    <w:rsid w:val="00BF53C1"/>
    <w:rsid w:val="00C008A9"/>
    <w:rsid w:val="00C02CD6"/>
    <w:rsid w:val="00C02FB2"/>
    <w:rsid w:val="00C07B57"/>
    <w:rsid w:val="00C07F0B"/>
    <w:rsid w:val="00C1527C"/>
    <w:rsid w:val="00C15673"/>
    <w:rsid w:val="00C15FF9"/>
    <w:rsid w:val="00C17484"/>
    <w:rsid w:val="00C17CCB"/>
    <w:rsid w:val="00C20BF3"/>
    <w:rsid w:val="00C221EC"/>
    <w:rsid w:val="00C23114"/>
    <w:rsid w:val="00C24F70"/>
    <w:rsid w:val="00C25402"/>
    <w:rsid w:val="00C266CC"/>
    <w:rsid w:val="00C27E10"/>
    <w:rsid w:val="00C30629"/>
    <w:rsid w:val="00C30EFC"/>
    <w:rsid w:val="00C335EF"/>
    <w:rsid w:val="00C34410"/>
    <w:rsid w:val="00C351AE"/>
    <w:rsid w:val="00C36C0F"/>
    <w:rsid w:val="00C404CF"/>
    <w:rsid w:val="00C40803"/>
    <w:rsid w:val="00C40BF3"/>
    <w:rsid w:val="00C40CE7"/>
    <w:rsid w:val="00C41632"/>
    <w:rsid w:val="00C46EE6"/>
    <w:rsid w:val="00C500DF"/>
    <w:rsid w:val="00C527B6"/>
    <w:rsid w:val="00C52A93"/>
    <w:rsid w:val="00C52FFE"/>
    <w:rsid w:val="00C53506"/>
    <w:rsid w:val="00C53F2C"/>
    <w:rsid w:val="00C55373"/>
    <w:rsid w:val="00C56B1C"/>
    <w:rsid w:val="00C57EA9"/>
    <w:rsid w:val="00C65311"/>
    <w:rsid w:val="00C74B6A"/>
    <w:rsid w:val="00C75C9D"/>
    <w:rsid w:val="00C80870"/>
    <w:rsid w:val="00C80E77"/>
    <w:rsid w:val="00C81588"/>
    <w:rsid w:val="00C856C4"/>
    <w:rsid w:val="00C872A0"/>
    <w:rsid w:val="00C910DE"/>
    <w:rsid w:val="00C92B73"/>
    <w:rsid w:val="00C933AB"/>
    <w:rsid w:val="00C93DC5"/>
    <w:rsid w:val="00C95B6B"/>
    <w:rsid w:val="00CA01E8"/>
    <w:rsid w:val="00CA2071"/>
    <w:rsid w:val="00CA2816"/>
    <w:rsid w:val="00CA7C19"/>
    <w:rsid w:val="00CB11EF"/>
    <w:rsid w:val="00CB3B30"/>
    <w:rsid w:val="00CB4164"/>
    <w:rsid w:val="00CB4469"/>
    <w:rsid w:val="00CB5AB7"/>
    <w:rsid w:val="00CB5C23"/>
    <w:rsid w:val="00CB5D6F"/>
    <w:rsid w:val="00CB7894"/>
    <w:rsid w:val="00CB7D9D"/>
    <w:rsid w:val="00CC0E98"/>
    <w:rsid w:val="00CC166F"/>
    <w:rsid w:val="00CC1AD4"/>
    <w:rsid w:val="00CC27EE"/>
    <w:rsid w:val="00CC3446"/>
    <w:rsid w:val="00CD0271"/>
    <w:rsid w:val="00CD11C5"/>
    <w:rsid w:val="00CD2279"/>
    <w:rsid w:val="00CD296C"/>
    <w:rsid w:val="00CD3685"/>
    <w:rsid w:val="00CD399A"/>
    <w:rsid w:val="00CD43D5"/>
    <w:rsid w:val="00CD4DB9"/>
    <w:rsid w:val="00CD5820"/>
    <w:rsid w:val="00CD71EC"/>
    <w:rsid w:val="00CD7D69"/>
    <w:rsid w:val="00CE0BDD"/>
    <w:rsid w:val="00CE16F7"/>
    <w:rsid w:val="00CE5918"/>
    <w:rsid w:val="00CE6375"/>
    <w:rsid w:val="00CE6A6E"/>
    <w:rsid w:val="00CF004D"/>
    <w:rsid w:val="00CF16B1"/>
    <w:rsid w:val="00CF24EE"/>
    <w:rsid w:val="00CF5E6B"/>
    <w:rsid w:val="00CF6908"/>
    <w:rsid w:val="00D0029F"/>
    <w:rsid w:val="00D01E40"/>
    <w:rsid w:val="00D02A38"/>
    <w:rsid w:val="00D03BB3"/>
    <w:rsid w:val="00D03E38"/>
    <w:rsid w:val="00D03F80"/>
    <w:rsid w:val="00D045AE"/>
    <w:rsid w:val="00D05518"/>
    <w:rsid w:val="00D055E1"/>
    <w:rsid w:val="00D061E7"/>
    <w:rsid w:val="00D116A3"/>
    <w:rsid w:val="00D138D0"/>
    <w:rsid w:val="00D139C5"/>
    <w:rsid w:val="00D1471C"/>
    <w:rsid w:val="00D1493F"/>
    <w:rsid w:val="00D15F14"/>
    <w:rsid w:val="00D17AFE"/>
    <w:rsid w:val="00D30D2C"/>
    <w:rsid w:val="00D30E07"/>
    <w:rsid w:val="00D33351"/>
    <w:rsid w:val="00D3470A"/>
    <w:rsid w:val="00D35991"/>
    <w:rsid w:val="00D36377"/>
    <w:rsid w:val="00D40226"/>
    <w:rsid w:val="00D40430"/>
    <w:rsid w:val="00D41050"/>
    <w:rsid w:val="00D46709"/>
    <w:rsid w:val="00D4781E"/>
    <w:rsid w:val="00D50B3E"/>
    <w:rsid w:val="00D514E6"/>
    <w:rsid w:val="00D536EB"/>
    <w:rsid w:val="00D61954"/>
    <w:rsid w:val="00D63947"/>
    <w:rsid w:val="00D6408F"/>
    <w:rsid w:val="00D6425B"/>
    <w:rsid w:val="00D66434"/>
    <w:rsid w:val="00D66480"/>
    <w:rsid w:val="00D6740C"/>
    <w:rsid w:val="00D67B8D"/>
    <w:rsid w:val="00D7137F"/>
    <w:rsid w:val="00D770D2"/>
    <w:rsid w:val="00D811A4"/>
    <w:rsid w:val="00D83B73"/>
    <w:rsid w:val="00D842FA"/>
    <w:rsid w:val="00D853C5"/>
    <w:rsid w:val="00D85A37"/>
    <w:rsid w:val="00D8632F"/>
    <w:rsid w:val="00D86795"/>
    <w:rsid w:val="00D874A6"/>
    <w:rsid w:val="00D91538"/>
    <w:rsid w:val="00D934ED"/>
    <w:rsid w:val="00D94A4D"/>
    <w:rsid w:val="00D956AF"/>
    <w:rsid w:val="00DA0465"/>
    <w:rsid w:val="00DA1536"/>
    <w:rsid w:val="00DA56C5"/>
    <w:rsid w:val="00DB0832"/>
    <w:rsid w:val="00DB2016"/>
    <w:rsid w:val="00DB371D"/>
    <w:rsid w:val="00DB3EB6"/>
    <w:rsid w:val="00DC06DE"/>
    <w:rsid w:val="00DC0DFF"/>
    <w:rsid w:val="00DC0FB4"/>
    <w:rsid w:val="00DC247B"/>
    <w:rsid w:val="00DC3B2A"/>
    <w:rsid w:val="00DC6F5D"/>
    <w:rsid w:val="00DD07F2"/>
    <w:rsid w:val="00DD2312"/>
    <w:rsid w:val="00DD50BC"/>
    <w:rsid w:val="00DD5BB7"/>
    <w:rsid w:val="00DD5EE6"/>
    <w:rsid w:val="00DE13BE"/>
    <w:rsid w:val="00DE1541"/>
    <w:rsid w:val="00DE1B1F"/>
    <w:rsid w:val="00DE4F91"/>
    <w:rsid w:val="00DE54E5"/>
    <w:rsid w:val="00DE6CC5"/>
    <w:rsid w:val="00DE7A34"/>
    <w:rsid w:val="00DF01D8"/>
    <w:rsid w:val="00DF0503"/>
    <w:rsid w:val="00DF17AE"/>
    <w:rsid w:val="00DF275F"/>
    <w:rsid w:val="00DF60CA"/>
    <w:rsid w:val="00DF70C0"/>
    <w:rsid w:val="00DF7A5A"/>
    <w:rsid w:val="00DF7C5A"/>
    <w:rsid w:val="00E002CE"/>
    <w:rsid w:val="00E0088D"/>
    <w:rsid w:val="00E02B7A"/>
    <w:rsid w:val="00E03462"/>
    <w:rsid w:val="00E057FC"/>
    <w:rsid w:val="00E05F2D"/>
    <w:rsid w:val="00E07629"/>
    <w:rsid w:val="00E07E5A"/>
    <w:rsid w:val="00E1225B"/>
    <w:rsid w:val="00E125B7"/>
    <w:rsid w:val="00E1272F"/>
    <w:rsid w:val="00E15320"/>
    <w:rsid w:val="00E155D1"/>
    <w:rsid w:val="00E15FCB"/>
    <w:rsid w:val="00E16AC7"/>
    <w:rsid w:val="00E17473"/>
    <w:rsid w:val="00E17EE8"/>
    <w:rsid w:val="00E20446"/>
    <w:rsid w:val="00E218CD"/>
    <w:rsid w:val="00E24358"/>
    <w:rsid w:val="00E24451"/>
    <w:rsid w:val="00E24AB4"/>
    <w:rsid w:val="00E2594E"/>
    <w:rsid w:val="00E26161"/>
    <w:rsid w:val="00E27BEF"/>
    <w:rsid w:val="00E315F5"/>
    <w:rsid w:val="00E32A32"/>
    <w:rsid w:val="00E33F8B"/>
    <w:rsid w:val="00E33FB7"/>
    <w:rsid w:val="00E344DE"/>
    <w:rsid w:val="00E36439"/>
    <w:rsid w:val="00E37B9B"/>
    <w:rsid w:val="00E410E5"/>
    <w:rsid w:val="00E42818"/>
    <w:rsid w:val="00E42B8B"/>
    <w:rsid w:val="00E44CC4"/>
    <w:rsid w:val="00E5334B"/>
    <w:rsid w:val="00E542D1"/>
    <w:rsid w:val="00E54330"/>
    <w:rsid w:val="00E54EA9"/>
    <w:rsid w:val="00E55265"/>
    <w:rsid w:val="00E56C78"/>
    <w:rsid w:val="00E5740B"/>
    <w:rsid w:val="00E578D3"/>
    <w:rsid w:val="00E5791D"/>
    <w:rsid w:val="00E62C35"/>
    <w:rsid w:val="00E63BCE"/>
    <w:rsid w:val="00E663C7"/>
    <w:rsid w:val="00E674C0"/>
    <w:rsid w:val="00E70705"/>
    <w:rsid w:val="00E71A0E"/>
    <w:rsid w:val="00E74314"/>
    <w:rsid w:val="00E752A2"/>
    <w:rsid w:val="00E75701"/>
    <w:rsid w:val="00E75FFC"/>
    <w:rsid w:val="00E76250"/>
    <w:rsid w:val="00E80037"/>
    <w:rsid w:val="00E8048D"/>
    <w:rsid w:val="00E8132B"/>
    <w:rsid w:val="00E81BD4"/>
    <w:rsid w:val="00E82793"/>
    <w:rsid w:val="00E903CA"/>
    <w:rsid w:val="00E90D60"/>
    <w:rsid w:val="00E9179C"/>
    <w:rsid w:val="00E92314"/>
    <w:rsid w:val="00E94893"/>
    <w:rsid w:val="00E94D10"/>
    <w:rsid w:val="00E974C6"/>
    <w:rsid w:val="00EA0D97"/>
    <w:rsid w:val="00EA33A8"/>
    <w:rsid w:val="00EA394C"/>
    <w:rsid w:val="00EA69C8"/>
    <w:rsid w:val="00EA72FC"/>
    <w:rsid w:val="00EB3196"/>
    <w:rsid w:val="00EB3BDD"/>
    <w:rsid w:val="00EB5FFB"/>
    <w:rsid w:val="00EB7C11"/>
    <w:rsid w:val="00EC15DC"/>
    <w:rsid w:val="00EC16DF"/>
    <w:rsid w:val="00EC50D8"/>
    <w:rsid w:val="00EC6E77"/>
    <w:rsid w:val="00EC7DE4"/>
    <w:rsid w:val="00ED0645"/>
    <w:rsid w:val="00ED3233"/>
    <w:rsid w:val="00ED3622"/>
    <w:rsid w:val="00ED6F20"/>
    <w:rsid w:val="00EE149A"/>
    <w:rsid w:val="00EE2EC2"/>
    <w:rsid w:val="00EE3EC6"/>
    <w:rsid w:val="00EE3FAE"/>
    <w:rsid w:val="00EE654D"/>
    <w:rsid w:val="00EE7214"/>
    <w:rsid w:val="00EF00F6"/>
    <w:rsid w:val="00EF1246"/>
    <w:rsid w:val="00EF124E"/>
    <w:rsid w:val="00EF2B59"/>
    <w:rsid w:val="00EF333F"/>
    <w:rsid w:val="00EF3354"/>
    <w:rsid w:val="00EF3BAD"/>
    <w:rsid w:val="00EF508C"/>
    <w:rsid w:val="00F02407"/>
    <w:rsid w:val="00F04D22"/>
    <w:rsid w:val="00F05E35"/>
    <w:rsid w:val="00F06C3F"/>
    <w:rsid w:val="00F06F5C"/>
    <w:rsid w:val="00F1141A"/>
    <w:rsid w:val="00F11747"/>
    <w:rsid w:val="00F140B3"/>
    <w:rsid w:val="00F14251"/>
    <w:rsid w:val="00F14B07"/>
    <w:rsid w:val="00F16106"/>
    <w:rsid w:val="00F16DCB"/>
    <w:rsid w:val="00F2032C"/>
    <w:rsid w:val="00F21AC5"/>
    <w:rsid w:val="00F235E6"/>
    <w:rsid w:val="00F23F42"/>
    <w:rsid w:val="00F24FA7"/>
    <w:rsid w:val="00F261A0"/>
    <w:rsid w:val="00F266B6"/>
    <w:rsid w:val="00F268AF"/>
    <w:rsid w:val="00F300D9"/>
    <w:rsid w:val="00F3012A"/>
    <w:rsid w:val="00F311A7"/>
    <w:rsid w:val="00F31EEE"/>
    <w:rsid w:val="00F32ED9"/>
    <w:rsid w:val="00F330BC"/>
    <w:rsid w:val="00F33838"/>
    <w:rsid w:val="00F344DC"/>
    <w:rsid w:val="00F3608E"/>
    <w:rsid w:val="00F43FF1"/>
    <w:rsid w:val="00F51066"/>
    <w:rsid w:val="00F55078"/>
    <w:rsid w:val="00F60FA5"/>
    <w:rsid w:val="00F621DA"/>
    <w:rsid w:val="00F62FAF"/>
    <w:rsid w:val="00F65DF3"/>
    <w:rsid w:val="00F677C1"/>
    <w:rsid w:val="00F67B10"/>
    <w:rsid w:val="00F703F9"/>
    <w:rsid w:val="00F70E4B"/>
    <w:rsid w:val="00F71497"/>
    <w:rsid w:val="00F73B44"/>
    <w:rsid w:val="00F74073"/>
    <w:rsid w:val="00F74BC1"/>
    <w:rsid w:val="00F775E8"/>
    <w:rsid w:val="00F779C1"/>
    <w:rsid w:val="00F81723"/>
    <w:rsid w:val="00F81AF6"/>
    <w:rsid w:val="00F81E09"/>
    <w:rsid w:val="00F82564"/>
    <w:rsid w:val="00F82A24"/>
    <w:rsid w:val="00F82B2C"/>
    <w:rsid w:val="00F83641"/>
    <w:rsid w:val="00F846EC"/>
    <w:rsid w:val="00F8488A"/>
    <w:rsid w:val="00F85A8F"/>
    <w:rsid w:val="00F85AD2"/>
    <w:rsid w:val="00F90B8B"/>
    <w:rsid w:val="00F93657"/>
    <w:rsid w:val="00F94F4C"/>
    <w:rsid w:val="00F95F0B"/>
    <w:rsid w:val="00F95F6C"/>
    <w:rsid w:val="00F9622B"/>
    <w:rsid w:val="00F96665"/>
    <w:rsid w:val="00F9749E"/>
    <w:rsid w:val="00FA058E"/>
    <w:rsid w:val="00FA2BD4"/>
    <w:rsid w:val="00FA4CD1"/>
    <w:rsid w:val="00FA6229"/>
    <w:rsid w:val="00FA6C2B"/>
    <w:rsid w:val="00FA7F9D"/>
    <w:rsid w:val="00FB1003"/>
    <w:rsid w:val="00FB4EA4"/>
    <w:rsid w:val="00FB65CB"/>
    <w:rsid w:val="00FC1743"/>
    <w:rsid w:val="00FC34C0"/>
    <w:rsid w:val="00FC5089"/>
    <w:rsid w:val="00FC592C"/>
    <w:rsid w:val="00FC76A0"/>
    <w:rsid w:val="00FD1E1A"/>
    <w:rsid w:val="00FD2B74"/>
    <w:rsid w:val="00FD35CB"/>
    <w:rsid w:val="00FD37FB"/>
    <w:rsid w:val="00FD396A"/>
    <w:rsid w:val="00FD4D5E"/>
    <w:rsid w:val="00FD54B8"/>
    <w:rsid w:val="00FD62B2"/>
    <w:rsid w:val="00FE000A"/>
    <w:rsid w:val="00FE0CB3"/>
    <w:rsid w:val="00FE352D"/>
    <w:rsid w:val="00FE39D9"/>
    <w:rsid w:val="00FE3C09"/>
    <w:rsid w:val="00FE3F99"/>
    <w:rsid w:val="00FE4D77"/>
    <w:rsid w:val="00FE56E6"/>
    <w:rsid w:val="00FF109F"/>
    <w:rsid w:val="00FF11C4"/>
    <w:rsid w:val="00FF39C8"/>
    <w:rsid w:val="00FF48B0"/>
    <w:rsid w:val="00FF6E4A"/>
    <w:rsid w:val="00FF72A8"/>
    <w:rsid w:val="00FF7932"/>
    <w:rsid w:val="4F3E893E"/>
    <w:rsid w:val="4FB32C66"/>
    <w:rsid w:val="6E3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0ACA0"/>
  <w15:docId w15:val="{357D1BB5-2169-48F0-B255-93D779F2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rsid w:val="00B54C18"/>
    <w:pPr>
      <w:spacing w:after="12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link w:val="Heading1Char"/>
    <w:qFormat/>
    <w:rsid w:val="00F95F6C"/>
    <w:pPr>
      <w:keepNext/>
      <w:widowControl w:val="0"/>
      <w:numPr>
        <w:numId w:val="6"/>
      </w:numPr>
      <w:spacing w:before="240" w:after="240"/>
      <w:outlineLvl w:val="0"/>
    </w:pPr>
    <w:rPr>
      <w:rFonts w:ascii="Arial Narrow" w:hAnsi="Arial Narrow"/>
      <w:b/>
      <w:snapToGrid w:val="0"/>
      <w:sz w:val="36"/>
      <w:szCs w:val="20"/>
      <w:lang w:eastAsia="en-US"/>
    </w:rPr>
  </w:style>
  <w:style w:type="paragraph" w:styleId="Heading2">
    <w:name w:val="heading 2"/>
    <w:basedOn w:val="Heading1"/>
    <w:next w:val="Heading3"/>
    <w:link w:val="Heading2Char"/>
    <w:unhideWhenUsed/>
    <w:qFormat/>
    <w:rsid w:val="00422F8C"/>
    <w:pPr>
      <w:numPr>
        <w:ilvl w:val="1"/>
        <w:numId w:val="5"/>
      </w:numPr>
      <w:outlineLvl w:val="1"/>
    </w:pPr>
    <w:rPr>
      <w:rFonts w:ascii="Arial" w:hAnsi="Arial"/>
      <w:bCs/>
      <w:iCs/>
      <w:sz w:val="28"/>
      <w:szCs w:val="28"/>
    </w:rPr>
  </w:style>
  <w:style w:type="paragraph" w:styleId="Heading3">
    <w:name w:val="heading 3"/>
    <w:basedOn w:val="NormalWeb"/>
    <w:next w:val="Normal"/>
    <w:link w:val="Heading3Char"/>
    <w:autoRedefine/>
    <w:unhideWhenUsed/>
    <w:qFormat/>
    <w:rsid w:val="00F1141A"/>
    <w:pPr>
      <w:numPr>
        <w:ilvl w:val="2"/>
        <w:numId w:val="5"/>
      </w:numPr>
      <w:spacing w:before="240" w:beforeAutospacing="0" w:after="120" w:afterAutospacing="0"/>
      <w:outlineLvl w:val="2"/>
    </w:pPr>
    <w:rPr>
      <w:b/>
      <w:snapToGrid w:val="0"/>
      <w:w w:val="0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7552F"/>
    <w:pPr>
      <w:keepNext/>
      <w:keepLines/>
      <w:numPr>
        <w:ilvl w:val="3"/>
        <w:numId w:val="5"/>
      </w:numPr>
      <w:spacing w:before="120"/>
      <w:outlineLvl w:val="3"/>
    </w:pPr>
    <w:rPr>
      <w:rFonts w:ascii="Arial Narrow" w:eastAsiaTheme="majorEastAsia" w:hAnsi="Arial Narrow" w:cstheme="majorBidi"/>
      <w:b/>
      <w:bCs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139C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39C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39C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39C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39C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6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96665"/>
    <w:rPr>
      <w:color w:val="0000FF"/>
      <w:u w:val="single"/>
    </w:rPr>
  </w:style>
  <w:style w:type="table" w:styleId="TableGrid">
    <w:name w:val="Table Grid"/>
    <w:basedOn w:val="TableNormal"/>
    <w:uiPriority w:val="39"/>
    <w:rsid w:val="00C65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BE6772"/>
    <w:pPr>
      <w:spacing w:after="240"/>
    </w:pPr>
    <w:rPr>
      <w:rFonts w:cs="Arial"/>
      <w:sz w:val="20"/>
      <w:lang w:eastAsia="en-US"/>
    </w:rPr>
  </w:style>
  <w:style w:type="paragraph" w:customStyle="1" w:styleId="bullet">
    <w:name w:val="bullet"/>
    <w:basedOn w:val="body"/>
    <w:rsid w:val="00BE6772"/>
    <w:pPr>
      <w:numPr>
        <w:numId w:val="1"/>
      </w:numPr>
      <w:tabs>
        <w:tab w:val="clear" w:pos="1080"/>
        <w:tab w:val="num" w:pos="720"/>
      </w:tabs>
      <w:spacing w:after="60"/>
      <w:ind w:left="720" w:hanging="360"/>
    </w:pPr>
  </w:style>
  <w:style w:type="paragraph" w:styleId="Header">
    <w:name w:val="header"/>
    <w:basedOn w:val="Normal"/>
    <w:rsid w:val="00B27E7E"/>
    <w:pPr>
      <w:tabs>
        <w:tab w:val="center" w:pos="4153"/>
        <w:tab w:val="right" w:pos="8306"/>
      </w:tabs>
    </w:pPr>
  </w:style>
  <w:style w:type="paragraph" w:styleId="Footer">
    <w:name w:val="footer"/>
    <w:basedOn w:val="BodyText3"/>
    <w:link w:val="FooterChar"/>
    <w:uiPriority w:val="99"/>
    <w:rsid w:val="00B27E7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F779C1"/>
    <w:pPr>
      <w:spacing w:before="100" w:beforeAutospacing="1" w:after="100" w:afterAutospacing="1"/>
    </w:pPr>
    <w:rPr>
      <w:color w:val="000000"/>
    </w:rPr>
  </w:style>
  <w:style w:type="character" w:customStyle="1" w:styleId="MessageHeaderLabel">
    <w:name w:val="Message Header Label"/>
    <w:rsid w:val="00F779C1"/>
    <w:rPr>
      <w:rFonts w:ascii="Arial" w:hAnsi="Arial"/>
      <w:b/>
      <w:spacing w:val="-4"/>
      <w:sz w:val="18"/>
      <w:vertAlign w:val="baseline"/>
    </w:rPr>
  </w:style>
  <w:style w:type="paragraph" w:styleId="BalloonText">
    <w:name w:val="Balloon Text"/>
    <w:basedOn w:val="Normal"/>
    <w:semiHidden/>
    <w:rsid w:val="00DF7A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97170"/>
  </w:style>
  <w:style w:type="paragraph" w:customStyle="1" w:styleId="TableBody">
    <w:name w:val="Table Body"/>
    <w:basedOn w:val="Normal"/>
    <w:rsid w:val="006625C3"/>
    <w:pPr>
      <w:tabs>
        <w:tab w:val="left" w:pos="-3402"/>
      </w:tabs>
      <w:spacing w:before="40" w:after="40"/>
      <w:jc w:val="left"/>
    </w:pPr>
    <w:rPr>
      <w:rFonts w:ascii="Verdana" w:eastAsiaTheme="minorHAnsi" w:hAnsi="Verdana" w:cstheme="minorBidi"/>
      <w:sz w:val="20"/>
      <w:lang w:eastAsia="en-US"/>
    </w:rPr>
  </w:style>
  <w:style w:type="character" w:styleId="CommentReference">
    <w:name w:val="annotation reference"/>
    <w:basedOn w:val="DefaultParagraphFont"/>
    <w:rsid w:val="00F90B8B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22F8C"/>
    <w:rPr>
      <w:rFonts w:ascii="Arial" w:hAnsi="Arial"/>
      <w:b/>
      <w:bCs/>
      <w:iCs/>
      <w:snapToGrid w:val="0"/>
      <w:sz w:val="28"/>
      <w:szCs w:val="28"/>
      <w:lang w:eastAsia="en-US"/>
    </w:rPr>
  </w:style>
  <w:style w:type="paragraph" w:customStyle="1" w:styleId="Style1">
    <w:name w:val="Style1"/>
    <w:basedOn w:val="Heading2"/>
    <w:qFormat/>
    <w:rsid w:val="00C53506"/>
    <w:pPr>
      <w:spacing w:before="0" w:after="0"/>
    </w:pPr>
    <w:rPr>
      <w:rFonts w:cs="Arial"/>
      <w:b w:val="0"/>
      <w:u w:val="single"/>
    </w:rPr>
  </w:style>
  <w:style w:type="paragraph" w:styleId="CommentText">
    <w:name w:val="annotation text"/>
    <w:basedOn w:val="Normal"/>
    <w:link w:val="CommentTextChar"/>
    <w:rsid w:val="00F90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0B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0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0B8B"/>
    <w:rPr>
      <w:rFonts w:ascii="Arial" w:hAnsi="Arial"/>
      <w:b/>
      <w:bCs/>
    </w:rPr>
  </w:style>
  <w:style w:type="paragraph" w:customStyle="1" w:styleId="Heading21">
    <w:name w:val="Heading 21"/>
    <w:basedOn w:val="NormalWeb"/>
    <w:next w:val="Heading2"/>
    <w:autoRedefine/>
    <w:rsid w:val="008922F6"/>
    <w:pPr>
      <w:numPr>
        <w:ilvl w:val="1"/>
        <w:numId w:val="2"/>
      </w:numPr>
      <w:spacing w:before="240" w:beforeAutospacing="0" w:after="240" w:afterAutospacing="0"/>
    </w:pPr>
    <w:rPr>
      <w:rFonts w:ascii="Arial Narrow" w:hAnsi="Arial Narrow" w:cs="Arial"/>
      <w:b/>
      <w:color w:val="auto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9299B"/>
    <w:rPr>
      <w:color w:val="80808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0923E1"/>
    <w:pPr>
      <w:keepLines/>
      <w:widowControl/>
      <w:spacing w:before="480" w:line="276" w:lineRule="auto"/>
      <w:outlineLvl w:val="9"/>
    </w:pPr>
    <w:rPr>
      <w:rFonts w:eastAsiaTheme="majorEastAsia" w:cstheme="majorBidi"/>
      <w:bCs/>
      <w:i/>
      <w:snapToGrid/>
      <w:sz w:val="28"/>
      <w:szCs w:val="28"/>
      <w:lang w:val="en-US"/>
    </w:rPr>
  </w:style>
  <w:style w:type="paragraph" w:styleId="TOC1">
    <w:name w:val="toc 1"/>
    <w:basedOn w:val="Normal"/>
    <w:next w:val="Normal"/>
    <w:uiPriority w:val="39"/>
    <w:qFormat/>
    <w:rsid w:val="00541865"/>
    <w:pPr>
      <w:spacing w:after="100"/>
    </w:pPr>
  </w:style>
  <w:style w:type="paragraph" w:styleId="TOC2">
    <w:name w:val="toc 2"/>
    <w:basedOn w:val="Normal"/>
    <w:next w:val="Normal"/>
    <w:uiPriority w:val="39"/>
    <w:rsid w:val="0054186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B72466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qFormat/>
    <w:rsid w:val="00B7246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863A9"/>
    <w:rPr>
      <w:rFonts w:ascii="Arial" w:hAnsi="Arial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36F70"/>
    <w:pPr>
      <w:widowControl w:val="0"/>
      <w:spacing w:before="240" w:after="240"/>
      <w:ind w:right="3401"/>
      <w:jc w:val="left"/>
    </w:pPr>
    <w:rPr>
      <w:rFonts w:eastAsiaTheme="majorEastAsia" w:cs="Arial"/>
      <w:spacing w:val="5"/>
      <w:kern w:val="28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636F70"/>
    <w:rPr>
      <w:rFonts w:ascii="Arial" w:eastAsiaTheme="majorEastAsia" w:hAnsi="Arial" w:cs="Arial"/>
      <w:spacing w:val="5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1141A"/>
    <w:rPr>
      <w:rFonts w:ascii="Arial" w:hAnsi="Arial"/>
      <w:b/>
      <w:snapToGrid w:val="0"/>
      <w:color w:val="000000"/>
      <w:w w:val="0"/>
      <w:sz w:val="28"/>
      <w:szCs w:val="28"/>
      <w:lang w:eastAsia="en-US"/>
    </w:rPr>
  </w:style>
  <w:style w:type="character" w:styleId="FollowedHyperlink">
    <w:name w:val="FollowedHyperlink"/>
    <w:basedOn w:val="DefaultParagraphFont"/>
    <w:rsid w:val="0087749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07552F"/>
    <w:rPr>
      <w:rFonts w:ascii="Arial Narrow" w:eastAsiaTheme="majorEastAsia" w:hAnsi="Arial Narrow" w:cstheme="majorBidi"/>
      <w:b/>
      <w:bCs/>
      <w:i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139C5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139C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139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139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D139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253233"/>
    <w:rPr>
      <w:rFonts w:ascii="Arial" w:hAnsi="Arial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527FC7"/>
    <w:rPr>
      <w:rFonts w:ascii="Arial Narrow" w:hAnsi="Arial Narrow"/>
      <w:b/>
      <w:snapToGrid w:val="0"/>
      <w:sz w:val="36"/>
      <w:lang w:eastAsia="en-US"/>
    </w:rPr>
  </w:style>
  <w:style w:type="character" w:customStyle="1" w:styleId="Verdana10">
    <w:name w:val="Verdana 10"/>
    <w:aliases w:val="Bold"/>
    <w:basedOn w:val="DefaultParagraphFont"/>
    <w:uiPriority w:val="1"/>
    <w:rsid w:val="002F1A74"/>
    <w:rPr>
      <w:rFonts w:ascii="Verdana" w:hAnsi="Verdana"/>
      <w:b/>
      <w:sz w:val="20"/>
    </w:rPr>
  </w:style>
  <w:style w:type="character" w:customStyle="1" w:styleId="Arialbold">
    <w:name w:val="Arialbold"/>
    <w:basedOn w:val="DefaultParagraphFont"/>
    <w:uiPriority w:val="1"/>
    <w:rsid w:val="002F1A74"/>
    <w:rPr>
      <w:rFonts w:ascii="Arial" w:hAnsi="Arial"/>
      <w:b/>
      <w:sz w:val="18"/>
    </w:rPr>
  </w:style>
  <w:style w:type="character" w:customStyle="1" w:styleId="Style2">
    <w:name w:val="Style2"/>
    <w:basedOn w:val="Arialbold"/>
    <w:uiPriority w:val="1"/>
    <w:rsid w:val="005215F5"/>
    <w:rPr>
      <w:rFonts w:ascii="Arial" w:hAnsi="Arial"/>
      <w:b/>
      <w:sz w:val="18"/>
    </w:rPr>
  </w:style>
  <w:style w:type="character" w:customStyle="1" w:styleId="Style3">
    <w:name w:val="Style3"/>
    <w:basedOn w:val="DefaultParagraphFont"/>
    <w:uiPriority w:val="1"/>
    <w:rsid w:val="00FA6C2B"/>
    <w:rPr>
      <w:rFonts w:ascii="Arial" w:hAnsi="Arial"/>
      <w:caps/>
      <w:smallCaps w:val="0"/>
      <w:color w:val="FF0000"/>
      <w:sz w:val="20"/>
    </w:rPr>
  </w:style>
  <w:style w:type="character" w:customStyle="1" w:styleId="Style4">
    <w:name w:val="Style4"/>
    <w:basedOn w:val="DefaultParagraphFont"/>
    <w:uiPriority w:val="1"/>
    <w:rsid w:val="00FA6C2B"/>
    <w:rPr>
      <w:rFonts w:ascii="Arial" w:hAnsi="Arial"/>
      <w:caps/>
      <w:smallCaps w:val="0"/>
      <w:color w:val="FF0000"/>
      <w:sz w:val="20"/>
    </w:rPr>
  </w:style>
  <w:style w:type="paragraph" w:styleId="ListBullet">
    <w:name w:val="List Bullet"/>
    <w:basedOn w:val="ListParagraph"/>
    <w:qFormat/>
    <w:rsid w:val="002C19D4"/>
    <w:pPr>
      <w:numPr>
        <w:numId w:val="3"/>
      </w:numPr>
      <w:ind w:left="567" w:hanging="567"/>
      <w:contextualSpacing w:val="0"/>
    </w:pPr>
  </w:style>
  <w:style w:type="paragraph" w:styleId="BodyText2">
    <w:name w:val="Body Text 2"/>
    <w:basedOn w:val="Normal"/>
    <w:link w:val="BodyText2Char"/>
    <w:rsid w:val="005401A5"/>
    <w:pPr>
      <w:ind w:left="284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5401A5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rsid w:val="005401A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01A5"/>
    <w:rPr>
      <w:rFonts w:ascii="Arial" w:hAnsi="Arial"/>
      <w:sz w:val="16"/>
      <w:szCs w:val="16"/>
    </w:rPr>
  </w:style>
  <w:style w:type="paragraph" w:styleId="BodyTextFirstIndent">
    <w:name w:val="Body Text First Indent"/>
    <w:aliases w:val="Body Text Heading 2"/>
    <w:basedOn w:val="Normal"/>
    <w:link w:val="BodyTextFirstIndentChar"/>
    <w:qFormat/>
    <w:rsid w:val="005A07F5"/>
    <w:pPr>
      <w:ind w:firstLine="360"/>
    </w:pPr>
  </w:style>
  <w:style w:type="character" w:customStyle="1" w:styleId="BodyTextFirstIndentChar">
    <w:name w:val="Body Text First Indent Char"/>
    <w:aliases w:val="Body Text Heading 2 Char"/>
    <w:basedOn w:val="DefaultParagraphFont"/>
    <w:link w:val="BodyTextFirstIndent"/>
    <w:rsid w:val="005A07F5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401A5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401A5"/>
    <w:rPr>
      <w:rFonts w:ascii="Arial" w:hAnsi="Arial"/>
      <w:sz w:val="22"/>
      <w:szCs w:val="24"/>
    </w:rPr>
  </w:style>
  <w:style w:type="paragraph" w:styleId="BodyTextFirstIndent2">
    <w:name w:val="Body Text First Indent 2"/>
    <w:aliases w:val="Body Text under Heading 3"/>
    <w:basedOn w:val="BodyTextIndent"/>
    <w:link w:val="BodyTextFirstIndent2Char"/>
    <w:qFormat/>
    <w:rsid w:val="005401A5"/>
    <w:pPr>
      <w:ind w:left="360" w:firstLine="360"/>
    </w:pPr>
  </w:style>
  <w:style w:type="character" w:customStyle="1" w:styleId="BodyTextFirstIndent2Char">
    <w:name w:val="Body Text First Indent 2 Char"/>
    <w:aliases w:val="Body Text under Heading 3 Char"/>
    <w:basedOn w:val="BodyTextIndentChar"/>
    <w:link w:val="BodyTextFirstIndent2"/>
    <w:rsid w:val="005401A5"/>
    <w:rPr>
      <w:rFonts w:ascii="Arial" w:hAnsi="Arial"/>
      <w:sz w:val="22"/>
      <w:szCs w:val="24"/>
    </w:rPr>
  </w:style>
  <w:style w:type="paragraph" w:styleId="ListBullet2">
    <w:name w:val="List Bullet 2"/>
    <w:basedOn w:val="ListBullet"/>
    <w:qFormat/>
    <w:rsid w:val="002C19D4"/>
    <w:pPr>
      <w:numPr>
        <w:numId w:val="24"/>
      </w:numPr>
      <w:spacing w:after="0"/>
      <w:ind w:left="851" w:hanging="284"/>
      <w:contextualSpacing/>
    </w:pPr>
  </w:style>
  <w:style w:type="paragraph" w:styleId="ListBullet3">
    <w:name w:val="List Bullet 3"/>
    <w:basedOn w:val="ListBullet2"/>
    <w:rsid w:val="002C19D4"/>
    <w:pPr>
      <w:numPr>
        <w:numId w:val="25"/>
      </w:numPr>
      <w:ind w:left="1135" w:hanging="284"/>
    </w:pPr>
  </w:style>
  <w:style w:type="table" w:styleId="TableGridLight">
    <w:name w:val="Grid Table Light"/>
    <w:basedOn w:val="TableNormal"/>
    <w:uiPriority w:val="40"/>
    <w:rsid w:val="007A07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140pt">
    <w:name w:val="Heading 1 40pt"/>
    <w:qFormat/>
    <w:rsid w:val="00507A05"/>
    <w:pPr>
      <w:spacing w:after="840"/>
    </w:pPr>
    <w:rPr>
      <w:rFonts w:ascii="Public Sans Light" w:eastAsiaTheme="majorEastAsia" w:hAnsi="Public Sans Light" w:cstheme="majorBidi"/>
      <w:spacing w:val="5"/>
      <w:kern w:val="28"/>
      <w:sz w:val="80"/>
      <w:szCs w:val="40"/>
    </w:rPr>
  </w:style>
  <w:style w:type="paragraph" w:customStyle="1" w:styleId="Heading218pt">
    <w:name w:val="Heading 2 18pt"/>
    <w:qFormat/>
    <w:rsid w:val="00507A05"/>
    <w:pPr>
      <w:spacing w:before="240" w:after="120"/>
    </w:pPr>
    <w:rPr>
      <w:rFonts w:ascii="Public Sans Light" w:eastAsiaTheme="majorEastAsia" w:hAnsi="Public Sans Light" w:cstheme="majorBidi"/>
      <w:spacing w:val="5"/>
      <w:kern w:val="28"/>
      <w:sz w:val="36"/>
      <w:szCs w:val="40"/>
    </w:rPr>
  </w:style>
  <w:style w:type="paragraph" w:customStyle="1" w:styleId="Heading314pt">
    <w:name w:val="Heading 3 14pt"/>
    <w:qFormat/>
    <w:rsid w:val="00D061E7"/>
    <w:pPr>
      <w:spacing w:before="360" w:after="120"/>
    </w:pPr>
    <w:rPr>
      <w:rFonts w:ascii="Public Sans Medium" w:eastAsiaTheme="majorEastAsia" w:hAnsi="Public Sans Medium" w:cstheme="majorBidi"/>
      <w:spacing w:val="5"/>
      <w:kern w:val="28"/>
      <w:sz w:val="28"/>
      <w:szCs w:val="40"/>
    </w:rPr>
  </w:style>
  <w:style w:type="paragraph" w:customStyle="1" w:styleId="Heading412pt">
    <w:name w:val="Heading 4 12pt"/>
    <w:qFormat/>
    <w:rsid w:val="00507A05"/>
    <w:pPr>
      <w:spacing w:before="300" w:after="60"/>
    </w:pPr>
    <w:rPr>
      <w:rFonts w:ascii="Public Sans SemiBold" w:eastAsiaTheme="majorEastAsia" w:hAnsi="Public Sans SemiBold" w:cstheme="majorBidi"/>
      <w:b/>
      <w:bCs/>
      <w:spacing w:val="5"/>
      <w:kern w:val="28"/>
      <w:sz w:val="24"/>
      <w:szCs w:val="28"/>
    </w:rPr>
  </w:style>
  <w:style w:type="paragraph" w:customStyle="1" w:styleId="Heading511pt">
    <w:name w:val="Heading 5 11pt"/>
    <w:basedOn w:val="Heading412pt"/>
    <w:qFormat/>
    <w:rsid w:val="003F189C"/>
    <w:rPr>
      <w:rFonts w:ascii="Arial Black" w:hAnsi="Arial Black"/>
      <w:color w:val="146CFD"/>
      <w:sz w:val="22"/>
    </w:rPr>
  </w:style>
  <w:style w:type="paragraph" w:customStyle="1" w:styleId="Body0">
    <w:name w:val="Body"/>
    <w:qFormat/>
    <w:rsid w:val="00E81BD4"/>
    <w:pPr>
      <w:spacing w:before="120" w:after="240"/>
      <w:ind w:right="113"/>
    </w:pPr>
    <w:rPr>
      <w:rFonts w:ascii="Public Sans Light" w:eastAsiaTheme="majorEastAsia" w:hAnsi="Public Sans Light" w:cs="Arial"/>
      <w:bCs/>
      <w:color w:val="000000" w:themeColor="text1"/>
      <w:kern w:val="28"/>
      <w:szCs w:val="22"/>
      <w:lang w:eastAsia="en-US"/>
    </w:rPr>
  </w:style>
  <w:style w:type="table" w:customStyle="1" w:styleId="DPIEnormal">
    <w:name w:val="DPIE normal"/>
    <w:basedOn w:val="TableNormal"/>
    <w:uiPriority w:val="99"/>
    <w:rsid w:val="0000109B"/>
    <w:rPr>
      <w:rFonts w:ascii="Arial" w:eastAsiaTheme="minorHAnsi" w:hAnsi="Arial" w:cstheme="minorBidi"/>
      <w:szCs w:val="22"/>
      <w:lang w:eastAsia="en-US"/>
    </w:rPr>
    <w:tblPr>
      <w:tblBorders>
        <w:insideH w:val="single" w:sz="4" w:space="0" w:color="1F497D" w:themeColor="text2"/>
        <w:insideV w:val="single" w:sz="4" w:space="0" w:color="1F497D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shd w:val="clear" w:color="auto" w:fill="002664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189C"/>
    <w:rPr>
      <w:rFonts w:ascii="Arial" w:hAnsi="Arial"/>
      <w:sz w:val="22"/>
      <w:szCs w:val="24"/>
    </w:rPr>
  </w:style>
  <w:style w:type="paragraph" w:customStyle="1" w:styleId="BulletLead11pt">
    <w:name w:val="Bullet Lead 11pt"/>
    <w:basedOn w:val="Body0"/>
    <w:qFormat/>
    <w:rsid w:val="004F2DD2"/>
    <w:pPr>
      <w:spacing w:after="120"/>
    </w:pPr>
    <w:rPr>
      <w:rFonts w:eastAsia="Calibri"/>
    </w:rPr>
  </w:style>
  <w:style w:type="paragraph" w:customStyle="1" w:styleId="Bullet1">
    <w:name w:val="Bullet 1"/>
    <w:basedOn w:val="ListParagraph"/>
    <w:qFormat/>
    <w:rsid w:val="00507A05"/>
    <w:pPr>
      <w:numPr>
        <w:numId w:val="37"/>
      </w:numPr>
      <w:contextualSpacing w:val="0"/>
      <w:jc w:val="left"/>
    </w:pPr>
    <w:rPr>
      <w:rFonts w:ascii="Public Sans Light" w:hAnsi="Public Sans Light" w:cs="Arial"/>
      <w:sz w:val="20"/>
    </w:rPr>
  </w:style>
  <w:style w:type="paragraph" w:customStyle="1" w:styleId="TableHeading">
    <w:name w:val="Table Heading"/>
    <w:basedOn w:val="Heading412pt"/>
    <w:qFormat/>
    <w:rsid w:val="006625C3"/>
    <w:pPr>
      <w:spacing w:before="360" w:after="120"/>
    </w:pPr>
  </w:style>
  <w:style w:type="paragraph" w:customStyle="1" w:styleId="Tablecellheader">
    <w:name w:val="Table cell header"/>
    <w:basedOn w:val="Heading412pt"/>
    <w:qFormat/>
    <w:rsid w:val="0000109B"/>
    <w:pPr>
      <w:spacing w:before="120" w:after="120"/>
    </w:pPr>
    <w:rPr>
      <w:sz w:val="22"/>
      <w:lang w:eastAsia="en-US"/>
    </w:rPr>
  </w:style>
  <w:style w:type="paragraph" w:customStyle="1" w:styleId="Tablebody0">
    <w:name w:val="Table body"/>
    <w:basedOn w:val="Body0"/>
    <w:qFormat/>
    <w:rsid w:val="006625C3"/>
    <w:pPr>
      <w:spacing w:after="120"/>
    </w:pPr>
  </w:style>
  <w:style w:type="paragraph" w:customStyle="1" w:styleId="Bulletlast">
    <w:name w:val="Bullet last"/>
    <w:basedOn w:val="Bullet1"/>
    <w:qFormat/>
    <w:rsid w:val="000D5030"/>
    <w:pPr>
      <w:spacing w:after="240"/>
    </w:pPr>
  </w:style>
  <w:style w:type="paragraph" w:customStyle="1" w:styleId="Introduction">
    <w:name w:val="Introduction"/>
    <w:basedOn w:val="Heading218pt"/>
    <w:qFormat/>
    <w:rsid w:val="00384C7D"/>
    <w:pPr>
      <w:spacing w:before="1440"/>
    </w:pPr>
  </w:style>
  <w:style w:type="paragraph" w:customStyle="1" w:styleId="Introduction-insidebluebox">
    <w:name w:val="Introduction - inside blue box"/>
    <w:basedOn w:val="Heading218pt"/>
    <w:qFormat/>
    <w:rsid w:val="00402C09"/>
    <w:pPr>
      <w:spacing w:before="120"/>
    </w:pPr>
  </w:style>
  <w:style w:type="paragraph" w:customStyle="1" w:styleId="BodyBold">
    <w:name w:val="Body Bold"/>
    <w:basedOn w:val="Normal"/>
    <w:qFormat/>
    <w:rsid w:val="008D1298"/>
    <w:rPr>
      <w:rFonts w:eastAsia="Calibri"/>
      <w:b/>
    </w:rPr>
  </w:style>
  <w:style w:type="paragraph" w:customStyle="1" w:styleId="Heading3-spaceaftertable">
    <w:name w:val="Heading 3 - space after table"/>
    <w:basedOn w:val="Heading314pt"/>
    <w:qFormat/>
    <w:rsid w:val="00B62A41"/>
  </w:style>
  <w:style w:type="paragraph" w:customStyle="1" w:styleId="BodyBlueBox-nospaceafter">
    <w:name w:val="Body Blue Box - no space after"/>
    <w:basedOn w:val="Body0"/>
    <w:qFormat/>
    <w:rsid w:val="00B62A41"/>
    <w:pPr>
      <w:spacing w:after="120"/>
    </w:pPr>
  </w:style>
  <w:style w:type="table" w:customStyle="1" w:styleId="NSW-DPIEExplanatoryText">
    <w:name w:val="NSW-DPIE Explanatory Text"/>
    <w:basedOn w:val="TableNormal"/>
    <w:uiPriority w:val="99"/>
    <w:rsid w:val="003613AC"/>
    <w:pPr>
      <w:spacing w:before="120" w:after="120"/>
      <w:ind w:left="113" w:right="113"/>
    </w:pPr>
    <w:rPr>
      <w:rFonts w:ascii="Public Sans Light" w:eastAsiaTheme="minorHAnsi" w:hAnsi="Public Sans Light" w:cstheme="minorBidi"/>
      <w:szCs w:val="22"/>
      <w:lang w:eastAsia="en-US"/>
    </w:rPr>
    <w:tblPr/>
    <w:tcPr>
      <w:shd w:val="clear" w:color="auto" w:fill="CBEDFD"/>
    </w:tcPr>
  </w:style>
  <w:style w:type="paragraph" w:customStyle="1" w:styleId="Bodybold-spaceabove">
    <w:name w:val="Body bold - space above"/>
    <w:basedOn w:val="BodyBold"/>
    <w:qFormat/>
    <w:rsid w:val="005F20A0"/>
    <w:pPr>
      <w:spacing w:before="120"/>
    </w:pPr>
  </w:style>
  <w:style w:type="paragraph" w:customStyle="1" w:styleId="Bullet-numbered">
    <w:name w:val="Bullet - numbered"/>
    <w:basedOn w:val="Bullet1"/>
    <w:qFormat/>
    <w:rsid w:val="00317FC4"/>
  </w:style>
  <w:style w:type="paragraph" w:customStyle="1" w:styleId="Bulletnumbered">
    <w:name w:val="Bullet numbered"/>
    <w:basedOn w:val="Bullet1"/>
    <w:qFormat/>
    <w:rsid w:val="00317FC4"/>
    <w:pPr>
      <w:numPr>
        <w:numId w:val="46"/>
      </w:numPr>
    </w:pPr>
  </w:style>
  <w:style w:type="paragraph" w:customStyle="1" w:styleId="Body-aftertable">
    <w:name w:val="Body - after table"/>
    <w:basedOn w:val="Body0"/>
    <w:qFormat/>
    <w:rsid w:val="00B71BB2"/>
    <w:pPr>
      <w:spacing w:before="240"/>
    </w:pPr>
  </w:style>
  <w:style w:type="paragraph" w:customStyle="1" w:styleId="Bulletlead-aftertable">
    <w:name w:val="Bullet lead - after table"/>
    <w:basedOn w:val="BulletLead11pt"/>
    <w:qFormat/>
    <w:rsid w:val="00B71BB2"/>
    <w:pPr>
      <w:spacing w:before="240"/>
    </w:pPr>
  </w:style>
  <w:style w:type="table" w:customStyle="1" w:styleId="NSWGov-DPIE-Header">
    <w:name w:val="NSW Gov - DPIE - Header"/>
    <w:basedOn w:val="TableNormal"/>
    <w:uiPriority w:val="99"/>
    <w:rsid w:val="003613AC"/>
    <w:pPr>
      <w:spacing w:before="120" w:after="240"/>
      <w:ind w:left="113" w:right="113"/>
    </w:pPr>
    <w:rPr>
      <w:rFonts w:ascii="Public Sans Light" w:eastAsiaTheme="minorHAnsi" w:hAnsi="Public Sans Light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2664"/>
      </w:tcPr>
    </w:tblStylePr>
  </w:style>
  <w:style w:type="paragraph" w:customStyle="1" w:styleId="Heading1smaller">
    <w:name w:val="Heading 1 smaller"/>
    <w:basedOn w:val="Heading140pt"/>
    <w:rsid w:val="008756CD"/>
    <w:pPr>
      <w:spacing w:after="3000"/>
    </w:pPr>
    <w:rPr>
      <w:sz w:val="56"/>
    </w:rPr>
  </w:style>
  <w:style w:type="character" w:styleId="UnresolvedMention">
    <w:name w:val="Unresolved Mention"/>
    <w:basedOn w:val="DefaultParagraphFont"/>
    <w:rsid w:val="005438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limatechange.environment.nsw.gov.au/sites/default/files/2023-09/Local%20Government%20Climate%20Readiness%20Tool.xlsx" TargetMode="External"/><Relationship Id="rId18" Type="http://schemas.openxmlformats.org/officeDocument/2006/relationships/hyperlink" Target="https://www.orange.nsw.gov.au/wp-content/uploads/2021/11/OCC-Climate-Change-Plan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kemac.com.au/files/assets/public/v/1/hptrim/project-management-environmental-management-projects-pm180003-2018-review-environmental-sustainability-policy-and-2014-2023-environmental-sustainability-action-plan/pm180003-public-exhibition-environmental-sustainability-strategy-and-action-plan-2020-2027/final-low-resolution-environmental-sustainability-strategy-and-action-plan-2020-2027-ratified-at-22-june-2020-council-meeting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unterjo.com.au/projects/act-now-on-adaptation-coastal-wise-communities/" TargetMode="External"/><Relationship Id="rId17" Type="http://schemas.openxmlformats.org/officeDocument/2006/relationships/hyperlink" Target="https://www.lgnsw.org.au/common/Uploaded%20files/Policy/2021_LGNSW_Policy_Platform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unterjo.com.au/projects/act-now-on-adaptation-coastal-wise-communities/" TargetMode="External"/><Relationship Id="rId20" Type="http://schemas.openxmlformats.org/officeDocument/2006/relationships/hyperlink" Target="file:///C://Users/whitec01/Downloads/Climate_Change_Adaptation_Strategy_and_Risk_Assessment_August_2021-endorsed_25.10.202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nterjo.com.au/projects/act-now-on-adaptation-coastal-wise-communities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limatechange.environment.nsw.gov.au/-/media/NARCLim/Files/Section-4-PDFs/Climate-Risk-Ready/NSW-Climate-risk-ready-guide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limatechange.environment.nsw.gov.au/sites/default/files/2023-09/Local%20Government%20Climate%20Readiness%20Tool.xlsx" TargetMode="External"/><Relationship Id="rId19" Type="http://schemas.openxmlformats.org/officeDocument/2006/relationships/hyperlink" Target="https://www.penrithcity.nsw.gov.au/images/documents/policies/OPD%20002%20Sustainability%20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unterjo.com.au/projects/act-now-on-adaptation-coastal-wise-communities/https:/www.hunterjo.com.au/projects/act-now-on-adaptation-coastal-wise-communities/https:/www.hunterjo.com.au/projects/act-now-on-adaptation-coastal-wise-communities/" TargetMode="External"/><Relationship Id="rId22" Type="http://schemas.openxmlformats.org/officeDocument/2006/relationships/hyperlink" Target="https://www.cityofparramatta.nsw.gov.au/sites/council/files/2019-04/Environmental%20Sustainability%20Strategy%202017v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67854\Downloads\Policy-Template-HSNS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A1803057114498BA224FF318F5799" ma:contentTypeVersion="19" ma:contentTypeDescription="Create a new document." ma:contentTypeScope="" ma:versionID="1ee509ac7182ad291c729519bed16d6f">
  <xsd:schema xmlns:xsd="http://www.w3.org/2001/XMLSchema" xmlns:xs="http://www.w3.org/2001/XMLSchema" xmlns:p="http://schemas.microsoft.com/office/2006/metadata/properties" xmlns:ns1="http://schemas.microsoft.com/sharepoint/v3" xmlns:ns2="e371a6a9-019b-498c-af23-1c7acf800c8e" xmlns:ns3="2ae47083-0ef1-4347-aed0-68638b867418" targetNamespace="http://schemas.microsoft.com/office/2006/metadata/properties" ma:root="true" ma:fieldsID="98570485fd77362804f08e53e27bdde5" ns1:_="" ns2:_="" ns3:_="">
    <xsd:import namespace="http://schemas.microsoft.com/sharepoint/v3"/>
    <xsd:import namespace="e371a6a9-019b-498c-af23-1c7acf800c8e"/>
    <xsd:import namespace="2ae47083-0ef1-4347-aed0-68638b867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a6a9-019b-498c-af23-1c7acf80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7083-0ef1-4347-aed0-68638b867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3b37b5-0ab6-4aba-b322-bf1ebc1bf82e}" ma:internalName="TaxCatchAll" ma:showField="CatchAllData" ma:web="2ae47083-0ef1-4347-aed0-68638b867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57DD84D-D24C-485D-8ABA-2A5DE1566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71a6a9-019b-498c-af23-1c7acf800c8e"/>
    <ds:schemaRef ds:uri="2ae47083-0ef1-4347-aed0-68638b867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28C53-52FD-4A99-9709-F7EE74CA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46D2E-2C3A-0B4E-B42D-2814B9FD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Policy-Template-HSNSW.dotx</Template>
  <TotalTime>2</TotalTime>
  <Pages>6</Pages>
  <Words>2242</Words>
  <Characters>12786</Characters>
  <Application>Microsoft Office Word</Application>
  <DocSecurity>0</DocSecurity>
  <Lines>106</Lines>
  <Paragraphs>29</Paragraphs>
  <ScaleCrop>false</ScaleCrop>
  <Company>Health Technology</Company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Cobranded guideline template</dc:title>
  <dc:creator>Amanda Bainbridge</dc:creator>
  <cp:lastModifiedBy>Eliza Mowle</cp:lastModifiedBy>
  <cp:revision>2</cp:revision>
  <cp:lastPrinted>2013-11-15T00:43:00Z</cp:lastPrinted>
  <dcterms:created xsi:type="dcterms:W3CDTF">2023-09-28T05:08:00Z</dcterms:created>
  <dcterms:modified xsi:type="dcterms:W3CDTF">2023-09-28T05:08:00Z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0x010100F83A1803057114498BA224FF318F5799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</Properties>
</file>